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7B4F9" w14:textId="63E50175" w:rsidR="00CF4F1D" w:rsidRPr="00032242" w:rsidRDefault="00497651" w:rsidP="00CF1D2E">
      <w:pPr>
        <w:spacing w:line="360" w:lineRule="auto"/>
        <w:jc w:val="center"/>
        <w:rPr>
          <w:rFonts w:ascii="Times New Roman" w:hAnsi="Times New Roman" w:cs="Times New Roman"/>
        </w:rPr>
      </w:pPr>
      <w:r w:rsidRPr="00032242">
        <w:rPr>
          <w:rFonts w:ascii="Times New Roman" w:hAnsi="Times New Roman" w:cs="Times New Roman"/>
        </w:rPr>
        <w:softHyphen/>
      </w:r>
    </w:p>
    <w:p w14:paraId="127FC91A" w14:textId="77777777" w:rsidR="00CF4F1D" w:rsidRPr="00032242" w:rsidRDefault="00CF4F1D" w:rsidP="00CF1D2E">
      <w:pPr>
        <w:spacing w:line="360" w:lineRule="auto"/>
        <w:jc w:val="center"/>
        <w:rPr>
          <w:rFonts w:ascii="Times New Roman" w:hAnsi="Times New Roman" w:cs="Times New Roman"/>
        </w:rPr>
      </w:pPr>
    </w:p>
    <w:p w14:paraId="3D6FA22A" w14:textId="77777777" w:rsidR="00CF4F1D" w:rsidRPr="00032242" w:rsidRDefault="00CF4F1D" w:rsidP="00CF1D2E">
      <w:pPr>
        <w:spacing w:line="360" w:lineRule="auto"/>
        <w:jc w:val="center"/>
        <w:rPr>
          <w:rFonts w:ascii="Times New Roman" w:hAnsi="Times New Roman" w:cs="Times New Roman"/>
        </w:rPr>
      </w:pPr>
    </w:p>
    <w:p w14:paraId="4AF49416" w14:textId="77777777" w:rsidR="00CF4F1D" w:rsidRPr="00032242" w:rsidRDefault="00CF4F1D" w:rsidP="00CF1D2E">
      <w:pPr>
        <w:spacing w:line="360" w:lineRule="auto"/>
        <w:jc w:val="center"/>
        <w:rPr>
          <w:rFonts w:ascii="Times New Roman" w:hAnsi="Times New Roman" w:cs="Times New Roman"/>
        </w:rPr>
      </w:pPr>
    </w:p>
    <w:p w14:paraId="2BEE6C66" w14:textId="77777777" w:rsidR="00CF4F1D" w:rsidRPr="00032242" w:rsidRDefault="00CF4F1D" w:rsidP="00CF1D2E">
      <w:pPr>
        <w:spacing w:line="360" w:lineRule="auto"/>
        <w:jc w:val="center"/>
        <w:rPr>
          <w:rFonts w:ascii="Times New Roman" w:hAnsi="Times New Roman" w:cs="Times New Roman"/>
        </w:rPr>
      </w:pPr>
    </w:p>
    <w:p w14:paraId="36FB248A" w14:textId="77777777" w:rsidR="00CF4F1D" w:rsidRPr="00032242" w:rsidRDefault="00CF4F1D" w:rsidP="00CF1D2E">
      <w:pPr>
        <w:spacing w:line="360" w:lineRule="auto"/>
        <w:jc w:val="center"/>
        <w:rPr>
          <w:rFonts w:ascii="Times New Roman" w:hAnsi="Times New Roman" w:cs="Times New Roman"/>
        </w:rPr>
      </w:pPr>
    </w:p>
    <w:p w14:paraId="610AF2AE" w14:textId="44CF3483" w:rsidR="00CF4F1D" w:rsidRPr="00032242" w:rsidRDefault="00CF4F1D" w:rsidP="00CF1D2E">
      <w:pPr>
        <w:spacing w:line="360" w:lineRule="auto"/>
        <w:jc w:val="center"/>
        <w:rPr>
          <w:rStyle w:val="FootnoteReference"/>
          <w:rFonts w:ascii="Times New Roman" w:hAnsi="Times New Roman" w:cs="Times New Roman"/>
        </w:rPr>
      </w:pPr>
    </w:p>
    <w:p w14:paraId="153B0D08" w14:textId="77777777" w:rsidR="00CF4F1D" w:rsidRPr="00032242" w:rsidRDefault="00CF4F1D" w:rsidP="00CF1D2E">
      <w:pPr>
        <w:spacing w:line="360" w:lineRule="auto"/>
        <w:jc w:val="center"/>
        <w:rPr>
          <w:rFonts w:ascii="Times New Roman" w:hAnsi="Times New Roman" w:cs="Times New Roman"/>
        </w:rPr>
      </w:pPr>
    </w:p>
    <w:p w14:paraId="59CA3991" w14:textId="47A5CDE3" w:rsidR="00282FC9" w:rsidRPr="00032242" w:rsidRDefault="00282FC9">
      <w:pPr>
        <w:spacing w:line="360" w:lineRule="auto"/>
        <w:jc w:val="center"/>
        <w:rPr>
          <w:rFonts w:ascii="Times New Roman" w:hAnsi="Times New Roman" w:cs="Times New Roman"/>
        </w:rPr>
      </w:pPr>
      <w:bookmarkStart w:id="0" w:name="_Hlk80083584"/>
      <w:r w:rsidRPr="1A915C9D">
        <w:rPr>
          <w:rFonts w:ascii="Times New Roman" w:hAnsi="Times New Roman" w:cs="Times New Roman"/>
        </w:rPr>
        <w:t>Context</w:t>
      </w:r>
      <w:r w:rsidR="000D4D8C" w:rsidRPr="1A915C9D">
        <w:rPr>
          <w:rFonts w:ascii="Times New Roman" w:hAnsi="Times New Roman" w:cs="Times New Roman"/>
        </w:rPr>
        <w:t>ual</w:t>
      </w:r>
      <w:r w:rsidRPr="1A915C9D">
        <w:rPr>
          <w:rFonts w:ascii="Times New Roman" w:hAnsi="Times New Roman" w:cs="Times New Roman"/>
        </w:rPr>
        <w:t xml:space="preserve"> similarity negatively affects associative memory performance </w:t>
      </w:r>
      <w:r w:rsidR="77DC0D79" w:rsidRPr="1A915C9D">
        <w:rPr>
          <w:rFonts w:ascii="Times New Roman" w:hAnsi="Times New Roman" w:cs="Times New Roman"/>
        </w:rPr>
        <w:t>in both younger and older adults</w:t>
      </w:r>
    </w:p>
    <w:bookmarkEnd w:id="0"/>
    <w:p w14:paraId="6E9D7AEE" w14:textId="77777777" w:rsidR="00282FC9" w:rsidRPr="00032242" w:rsidRDefault="00282FC9" w:rsidP="00CF1D2E">
      <w:pPr>
        <w:spacing w:line="360" w:lineRule="auto"/>
        <w:jc w:val="center"/>
        <w:rPr>
          <w:rFonts w:ascii="Times New Roman" w:hAnsi="Times New Roman" w:cs="Times New Roman"/>
        </w:rPr>
      </w:pPr>
    </w:p>
    <w:p w14:paraId="7A7B13A5" w14:textId="619A605B" w:rsidR="00CF4F1D" w:rsidRPr="00032242" w:rsidRDefault="00CF4F1D" w:rsidP="1A915C9D">
      <w:pPr>
        <w:spacing w:line="360" w:lineRule="auto"/>
        <w:jc w:val="center"/>
        <w:rPr>
          <w:rFonts w:ascii="Times New Roman" w:hAnsi="Times New Roman" w:cs="Times New Roman"/>
          <w:vertAlign w:val="superscript"/>
        </w:rPr>
      </w:pPr>
      <w:r w:rsidRPr="1A915C9D">
        <w:rPr>
          <w:rFonts w:ascii="Times New Roman" w:hAnsi="Times New Roman" w:cs="Times New Roman"/>
        </w:rPr>
        <w:t xml:space="preserve"> </w:t>
      </w:r>
      <w:r w:rsidR="00C166F0">
        <w:rPr>
          <w:rFonts w:ascii="Times New Roman" w:hAnsi="Times New Roman" w:cs="Times New Roman"/>
        </w:rPr>
        <w:t>*</w:t>
      </w:r>
      <w:r w:rsidRPr="1A915C9D">
        <w:rPr>
          <w:rFonts w:ascii="Times New Roman" w:hAnsi="Times New Roman" w:cs="Times New Roman"/>
        </w:rPr>
        <w:t>Carpenter, C.</w:t>
      </w:r>
      <w:r w:rsidR="00EA0654" w:rsidRPr="1A915C9D">
        <w:rPr>
          <w:rFonts w:ascii="Times New Roman" w:hAnsi="Times New Roman" w:cs="Times New Roman"/>
        </w:rPr>
        <w:t>M.</w:t>
      </w:r>
      <w:r w:rsidRPr="1A915C9D">
        <w:rPr>
          <w:rFonts w:ascii="Times New Roman" w:hAnsi="Times New Roman" w:cs="Times New Roman"/>
          <w:vertAlign w:val="superscript"/>
        </w:rPr>
        <w:t>1</w:t>
      </w:r>
      <w:r w:rsidRPr="1A915C9D">
        <w:rPr>
          <w:rFonts w:ascii="Times New Roman" w:hAnsi="Times New Roman" w:cs="Times New Roman"/>
        </w:rPr>
        <w:t xml:space="preserve">, </w:t>
      </w:r>
      <w:r w:rsidR="00C166F0">
        <w:rPr>
          <w:rFonts w:ascii="Times New Roman" w:hAnsi="Times New Roman" w:cs="Times New Roman"/>
        </w:rPr>
        <w:t>*</w:t>
      </w:r>
      <w:r w:rsidR="17CE5362" w:rsidRPr="1A915C9D">
        <w:rPr>
          <w:rFonts w:ascii="Times New Roman" w:hAnsi="Times New Roman" w:cs="Times New Roman"/>
        </w:rPr>
        <w:t>Webb, C. E.</w:t>
      </w:r>
      <w:r w:rsidR="17CE5362" w:rsidRPr="1A915C9D">
        <w:rPr>
          <w:rFonts w:ascii="Times New Roman" w:hAnsi="Times New Roman" w:cs="Times New Roman"/>
          <w:vertAlign w:val="superscript"/>
        </w:rPr>
        <w:t>1,2</w:t>
      </w:r>
      <w:r w:rsidR="17CE5362" w:rsidRPr="1A915C9D">
        <w:rPr>
          <w:rFonts w:ascii="Times New Roman" w:hAnsi="Times New Roman" w:cs="Times New Roman"/>
        </w:rPr>
        <w:t xml:space="preserve">, </w:t>
      </w:r>
      <w:r w:rsidRPr="1A915C9D">
        <w:rPr>
          <w:rFonts w:ascii="Times New Roman" w:hAnsi="Times New Roman" w:cs="Times New Roman"/>
        </w:rPr>
        <w:t>Overman, A. A.</w:t>
      </w:r>
      <w:r w:rsidRPr="1A915C9D">
        <w:rPr>
          <w:rFonts w:ascii="Times New Roman" w:hAnsi="Times New Roman" w:cs="Times New Roman"/>
          <w:vertAlign w:val="superscript"/>
        </w:rPr>
        <w:t>3</w:t>
      </w:r>
      <w:r w:rsidRPr="1A915C9D">
        <w:rPr>
          <w:rFonts w:ascii="Times New Roman" w:hAnsi="Times New Roman" w:cs="Times New Roman"/>
        </w:rPr>
        <w:t xml:space="preserve">, </w:t>
      </w:r>
      <w:r w:rsidR="00F945B6" w:rsidRPr="1A915C9D">
        <w:rPr>
          <w:rFonts w:ascii="Times New Roman" w:hAnsi="Times New Roman" w:cs="Times New Roman"/>
        </w:rPr>
        <w:t xml:space="preserve">&amp; </w:t>
      </w:r>
      <w:r w:rsidRPr="1A915C9D">
        <w:rPr>
          <w:rFonts w:ascii="Times New Roman" w:hAnsi="Times New Roman" w:cs="Times New Roman"/>
        </w:rPr>
        <w:t>Dennis, N. A.</w:t>
      </w:r>
      <w:r w:rsidRPr="1A915C9D">
        <w:rPr>
          <w:rFonts w:ascii="Times New Roman" w:hAnsi="Times New Roman" w:cs="Times New Roman"/>
          <w:vertAlign w:val="superscript"/>
        </w:rPr>
        <w:t>1</w:t>
      </w:r>
    </w:p>
    <w:p w14:paraId="54BA339B" w14:textId="065A9143" w:rsidR="00CF4F1D" w:rsidRPr="00032242" w:rsidRDefault="00CF4F1D" w:rsidP="00CF1D2E">
      <w:pPr>
        <w:spacing w:line="360" w:lineRule="auto"/>
        <w:jc w:val="center"/>
        <w:rPr>
          <w:rFonts w:ascii="Times New Roman" w:hAnsi="Times New Roman" w:cs="Times New Roman"/>
        </w:rPr>
      </w:pPr>
    </w:p>
    <w:p w14:paraId="5B83638C" w14:textId="77777777" w:rsidR="00CF4F1D" w:rsidRPr="00032242" w:rsidRDefault="00CF4F1D" w:rsidP="00CF1D2E">
      <w:pPr>
        <w:spacing w:line="360" w:lineRule="auto"/>
        <w:jc w:val="center"/>
        <w:rPr>
          <w:rFonts w:ascii="Times New Roman" w:hAnsi="Times New Roman" w:cs="Times New Roman"/>
        </w:rPr>
      </w:pPr>
    </w:p>
    <w:p w14:paraId="7DEE644A" w14:textId="6768A887" w:rsidR="00CF4F1D" w:rsidRPr="00032242" w:rsidRDefault="00CF4F1D" w:rsidP="00CF1D2E">
      <w:pPr>
        <w:spacing w:line="360" w:lineRule="auto"/>
        <w:jc w:val="center"/>
        <w:rPr>
          <w:rFonts w:ascii="Times New Roman" w:hAnsi="Times New Roman" w:cs="Times New Roman"/>
        </w:rPr>
      </w:pPr>
      <w:r w:rsidRPr="00032242">
        <w:rPr>
          <w:rFonts w:ascii="Times New Roman" w:hAnsi="Times New Roman" w:cs="Times New Roman"/>
          <w:vertAlign w:val="superscript"/>
        </w:rPr>
        <w:t>1</w:t>
      </w:r>
      <w:r w:rsidRPr="00032242">
        <w:rPr>
          <w:rFonts w:ascii="Times New Roman" w:hAnsi="Times New Roman" w:cs="Times New Roman"/>
        </w:rPr>
        <w:t>Department of Psychology,</w:t>
      </w:r>
      <w:r w:rsidRPr="00032242">
        <w:rPr>
          <w:rFonts w:ascii="Times New Roman" w:hAnsi="Times New Roman" w:cs="Times New Roman"/>
          <w:vertAlign w:val="superscript"/>
        </w:rPr>
        <w:t xml:space="preserve"> </w:t>
      </w:r>
      <w:r w:rsidRPr="00032242">
        <w:rPr>
          <w:rFonts w:ascii="Times New Roman" w:hAnsi="Times New Roman" w:cs="Times New Roman"/>
        </w:rPr>
        <w:t>The Pennsylvania State University</w:t>
      </w:r>
    </w:p>
    <w:p w14:paraId="0E46FF8A" w14:textId="35163B01" w:rsidR="00CF4F1D" w:rsidRPr="00032242" w:rsidRDefault="00CF4F1D" w:rsidP="00CF1D2E">
      <w:pPr>
        <w:spacing w:line="360" w:lineRule="auto"/>
        <w:jc w:val="center"/>
        <w:rPr>
          <w:rFonts w:ascii="Times New Roman" w:hAnsi="Times New Roman" w:cs="Times New Roman"/>
        </w:rPr>
      </w:pPr>
      <w:r w:rsidRPr="00032242">
        <w:rPr>
          <w:rFonts w:ascii="Times New Roman" w:hAnsi="Times New Roman" w:cs="Times New Roman"/>
          <w:vertAlign w:val="superscript"/>
        </w:rPr>
        <w:t>2</w:t>
      </w:r>
      <w:r w:rsidRPr="00032242">
        <w:rPr>
          <w:rFonts w:ascii="Times New Roman" w:hAnsi="Times New Roman" w:cs="Times New Roman"/>
        </w:rPr>
        <w:t>Center for Vital Longevity, School of Behavioral and Brain Sciences, The University of Texas at Dallas</w:t>
      </w:r>
    </w:p>
    <w:p w14:paraId="30E267C9" w14:textId="2C059080" w:rsidR="00CF4F1D" w:rsidRPr="00032242" w:rsidRDefault="252014C3" w:rsidP="252014C3">
      <w:pPr>
        <w:spacing w:line="360" w:lineRule="auto"/>
        <w:jc w:val="center"/>
        <w:rPr>
          <w:rFonts w:ascii="Times New Roman" w:hAnsi="Times New Roman" w:cs="Times New Roman"/>
        </w:rPr>
      </w:pPr>
      <w:r w:rsidRPr="00032242">
        <w:rPr>
          <w:rFonts w:ascii="Times New Roman" w:hAnsi="Times New Roman" w:cs="Times New Roman"/>
          <w:vertAlign w:val="superscript"/>
        </w:rPr>
        <w:t>3</w:t>
      </w:r>
      <w:r w:rsidRPr="00032242">
        <w:rPr>
          <w:rFonts w:ascii="Times New Roman" w:hAnsi="Times New Roman" w:cs="Times New Roman"/>
        </w:rPr>
        <w:t>Psychology Department &amp; Neuroscience Program, Elon University</w:t>
      </w:r>
    </w:p>
    <w:p w14:paraId="2809A24D" w14:textId="14A421CB" w:rsidR="00CF4F1D" w:rsidRPr="00032242" w:rsidRDefault="00CF4F1D" w:rsidP="00CF1D2E">
      <w:pPr>
        <w:spacing w:line="360" w:lineRule="auto"/>
        <w:jc w:val="center"/>
        <w:rPr>
          <w:rFonts w:ascii="Times New Roman" w:hAnsi="Times New Roman" w:cs="Times New Roman"/>
        </w:rPr>
      </w:pPr>
    </w:p>
    <w:p w14:paraId="6E9FC4E7" w14:textId="0251B161" w:rsidR="00CF4F1D" w:rsidRPr="00032242" w:rsidRDefault="00CF4F1D" w:rsidP="00CF1D2E">
      <w:pPr>
        <w:spacing w:line="360" w:lineRule="auto"/>
        <w:jc w:val="center"/>
        <w:rPr>
          <w:rFonts w:ascii="Times New Roman" w:hAnsi="Times New Roman" w:cs="Times New Roman"/>
        </w:rPr>
      </w:pPr>
    </w:p>
    <w:p w14:paraId="130E999A" w14:textId="322767BD" w:rsidR="00CF4F1D" w:rsidRPr="00032242" w:rsidRDefault="00CF4F1D" w:rsidP="00CF1D2E">
      <w:pPr>
        <w:spacing w:line="360" w:lineRule="auto"/>
        <w:jc w:val="center"/>
        <w:rPr>
          <w:rFonts w:ascii="Times New Roman" w:hAnsi="Times New Roman" w:cs="Times New Roman"/>
        </w:rPr>
      </w:pPr>
    </w:p>
    <w:p w14:paraId="18479239" w14:textId="0B31212C" w:rsidR="00CF4F1D" w:rsidRPr="00032242" w:rsidRDefault="00CF4F1D" w:rsidP="00CF4F1D">
      <w:pPr>
        <w:spacing w:line="360" w:lineRule="auto"/>
        <w:rPr>
          <w:rFonts w:ascii="Times New Roman" w:hAnsi="Times New Roman" w:cs="Times New Roman"/>
        </w:rPr>
      </w:pPr>
    </w:p>
    <w:p w14:paraId="49E1E80E" w14:textId="34EEDFA1" w:rsidR="00CF4F1D" w:rsidRPr="00032242" w:rsidRDefault="00CF4F1D" w:rsidP="00CF4F1D">
      <w:pPr>
        <w:spacing w:line="360" w:lineRule="auto"/>
        <w:rPr>
          <w:rFonts w:ascii="Times New Roman" w:hAnsi="Times New Roman" w:cs="Times New Roman"/>
        </w:rPr>
      </w:pPr>
      <w:r w:rsidRPr="00032242">
        <w:rPr>
          <w:rFonts w:ascii="Times New Roman" w:hAnsi="Times New Roman" w:cs="Times New Roman"/>
        </w:rPr>
        <w:t>Keywords:</w:t>
      </w:r>
      <w:r w:rsidR="000D4D8C" w:rsidRPr="00032242">
        <w:rPr>
          <w:rFonts w:ascii="Times New Roman" w:hAnsi="Times New Roman" w:cs="Times New Roman"/>
        </w:rPr>
        <w:t xml:space="preserve"> associative memory, aging, context, </w:t>
      </w:r>
      <w:r w:rsidR="00075939" w:rsidRPr="00032242">
        <w:rPr>
          <w:rFonts w:ascii="Times New Roman" w:hAnsi="Times New Roman" w:cs="Times New Roman"/>
        </w:rPr>
        <w:t xml:space="preserve">gist, </w:t>
      </w:r>
      <w:r w:rsidR="000D4D8C" w:rsidRPr="00032242">
        <w:rPr>
          <w:rFonts w:ascii="Times New Roman" w:hAnsi="Times New Roman" w:cs="Times New Roman"/>
        </w:rPr>
        <w:t>interference</w:t>
      </w:r>
    </w:p>
    <w:p w14:paraId="1BD2D12F" w14:textId="01AFAB7B" w:rsidR="00CF4F1D" w:rsidRPr="00032242" w:rsidRDefault="00CF4F1D" w:rsidP="00CF4F1D">
      <w:pPr>
        <w:spacing w:line="360" w:lineRule="auto"/>
        <w:rPr>
          <w:rFonts w:ascii="Times New Roman" w:hAnsi="Times New Roman" w:cs="Times New Roman"/>
        </w:rPr>
      </w:pPr>
    </w:p>
    <w:p w14:paraId="4B523206" w14:textId="77777777" w:rsidR="00CF4F1D" w:rsidRPr="00032242" w:rsidRDefault="00CF4F1D" w:rsidP="00CF4F1D">
      <w:pPr>
        <w:spacing w:line="360" w:lineRule="auto"/>
        <w:rPr>
          <w:rFonts w:ascii="Times New Roman" w:hAnsi="Times New Roman" w:cs="Times New Roman"/>
        </w:rPr>
      </w:pPr>
    </w:p>
    <w:p w14:paraId="6D17EEF6" w14:textId="0E96C0F6" w:rsidR="00CF4F1D" w:rsidRPr="00032242" w:rsidRDefault="00CF4F1D" w:rsidP="00CF4F1D">
      <w:pPr>
        <w:spacing w:line="360" w:lineRule="auto"/>
        <w:rPr>
          <w:rFonts w:ascii="Times New Roman" w:hAnsi="Times New Roman" w:cs="Times New Roman"/>
        </w:rPr>
      </w:pPr>
      <w:r w:rsidRPr="00032242">
        <w:rPr>
          <w:rFonts w:ascii="Times New Roman" w:hAnsi="Times New Roman" w:cs="Times New Roman"/>
        </w:rPr>
        <w:t>Corresponding author information:</w:t>
      </w:r>
    </w:p>
    <w:p w14:paraId="3B859ACB" w14:textId="34E4F600" w:rsidR="00CF4F1D" w:rsidRPr="00032242" w:rsidRDefault="000D4D8C" w:rsidP="00CF4F1D">
      <w:pPr>
        <w:spacing w:line="360" w:lineRule="auto"/>
        <w:rPr>
          <w:rFonts w:ascii="Times New Roman" w:hAnsi="Times New Roman" w:cs="Times New Roman"/>
        </w:rPr>
      </w:pPr>
      <w:r w:rsidRPr="00032242">
        <w:rPr>
          <w:rFonts w:ascii="Times New Roman" w:hAnsi="Times New Roman" w:cs="Times New Roman"/>
        </w:rPr>
        <w:t>Nancy A. Dennis</w:t>
      </w:r>
    </w:p>
    <w:p w14:paraId="4EBE36A4" w14:textId="50791343" w:rsidR="000D4D8C" w:rsidRPr="00032242" w:rsidRDefault="000D4D8C" w:rsidP="00CF4F1D">
      <w:pPr>
        <w:spacing w:line="360" w:lineRule="auto"/>
        <w:rPr>
          <w:rFonts w:ascii="Times New Roman" w:hAnsi="Times New Roman" w:cs="Times New Roman"/>
        </w:rPr>
      </w:pPr>
      <w:r w:rsidRPr="00032242">
        <w:rPr>
          <w:rFonts w:ascii="Times New Roman" w:hAnsi="Times New Roman" w:cs="Times New Roman"/>
        </w:rPr>
        <w:t>450 Moore Building, University Park, PA 16802</w:t>
      </w:r>
    </w:p>
    <w:p w14:paraId="4FE4D7D7" w14:textId="630868C6" w:rsidR="000D4D8C" w:rsidRPr="00032242" w:rsidRDefault="000D4D8C" w:rsidP="00CF4F1D">
      <w:pPr>
        <w:spacing w:line="360" w:lineRule="auto"/>
        <w:rPr>
          <w:rFonts w:ascii="Times New Roman" w:hAnsi="Times New Roman" w:cs="Times New Roman"/>
        </w:rPr>
      </w:pPr>
      <w:r w:rsidRPr="00032242">
        <w:rPr>
          <w:rFonts w:ascii="Times New Roman" w:hAnsi="Times New Roman" w:cs="Times New Roman"/>
        </w:rPr>
        <w:t>nad12@psu.edu</w:t>
      </w:r>
    </w:p>
    <w:p w14:paraId="258CA1E6" w14:textId="1ED500E3" w:rsidR="00CF4F1D" w:rsidRDefault="000D4D8C" w:rsidP="00CF4F1D">
      <w:pPr>
        <w:spacing w:line="360" w:lineRule="auto"/>
        <w:rPr>
          <w:rFonts w:ascii="Times New Roman" w:hAnsi="Times New Roman" w:cs="Times New Roman"/>
        </w:rPr>
      </w:pPr>
      <w:r w:rsidRPr="00032242">
        <w:rPr>
          <w:rFonts w:ascii="Times New Roman" w:hAnsi="Times New Roman" w:cs="Times New Roman"/>
        </w:rPr>
        <w:t>tel: 814-865-1712</w:t>
      </w:r>
    </w:p>
    <w:p w14:paraId="6C8FD217" w14:textId="647B9D16" w:rsidR="00676976" w:rsidRDefault="00676976">
      <w:pPr>
        <w:rPr>
          <w:rFonts w:ascii="Times New Roman" w:hAnsi="Times New Roman" w:cs="Times New Roman"/>
        </w:rPr>
      </w:pPr>
      <w:r>
        <w:rPr>
          <w:rFonts w:ascii="Times New Roman" w:hAnsi="Times New Roman" w:cs="Times New Roman"/>
        </w:rPr>
        <w:br w:type="page"/>
      </w:r>
    </w:p>
    <w:p w14:paraId="75464203" w14:textId="235F51F2" w:rsidR="00676976" w:rsidRDefault="00676976" w:rsidP="00CF4F1D">
      <w:pPr>
        <w:spacing w:line="360" w:lineRule="auto"/>
        <w:rPr>
          <w:rFonts w:ascii="Times New Roman" w:hAnsi="Times New Roman" w:cs="Times New Roman"/>
        </w:rPr>
      </w:pPr>
    </w:p>
    <w:p w14:paraId="1AD77746" w14:textId="588F014E" w:rsidR="00676976" w:rsidRPr="00BA46F0" w:rsidRDefault="00676976" w:rsidP="00CF4F1D">
      <w:pPr>
        <w:spacing w:line="360" w:lineRule="auto"/>
        <w:rPr>
          <w:rFonts w:ascii="Times New Roman" w:hAnsi="Times New Roman" w:cs="Times New Roman"/>
          <w:b/>
          <w:bCs/>
          <w:u w:val="single"/>
        </w:rPr>
      </w:pPr>
      <w:r w:rsidRPr="00BA46F0">
        <w:rPr>
          <w:rFonts w:ascii="Times New Roman" w:hAnsi="Times New Roman" w:cs="Times New Roman"/>
          <w:b/>
          <w:bCs/>
          <w:u w:val="single"/>
        </w:rPr>
        <w:t>Abstract</w:t>
      </w:r>
    </w:p>
    <w:p w14:paraId="01320167" w14:textId="766C8DC1" w:rsidR="00676976" w:rsidRDefault="00676976" w:rsidP="00CF4F1D">
      <w:pPr>
        <w:spacing w:line="360" w:lineRule="auto"/>
        <w:rPr>
          <w:rFonts w:ascii="Times New Roman" w:hAnsi="Times New Roman" w:cs="Times New Roman"/>
        </w:rPr>
      </w:pPr>
    </w:p>
    <w:p w14:paraId="3D870DF1" w14:textId="001B9F01" w:rsidR="00676976" w:rsidRPr="00032242" w:rsidRDefault="00BA46F0" w:rsidP="00331373">
      <w:pPr>
        <w:pStyle w:val="CommentText"/>
        <w:spacing w:line="480" w:lineRule="auto"/>
        <w:rPr>
          <w:rFonts w:ascii="Times New Roman" w:hAnsi="Times New Roman" w:cs="Times New Roman"/>
        </w:rPr>
      </w:pPr>
      <w:r w:rsidRPr="00032242">
        <w:rPr>
          <w:rFonts w:ascii="Times New Roman" w:hAnsi="Times New Roman" w:cs="Times New Roman"/>
        </w:rPr>
        <w:t xml:space="preserve">Associative memory involves the ability to </w:t>
      </w:r>
      <w:r>
        <w:rPr>
          <w:rFonts w:ascii="Times New Roman" w:hAnsi="Times New Roman" w:cs="Times New Roman"/>
        </w:rPr>
        <w:t>encode and remember</w:t>
      </w:r>
      <w:r w:rsidRPr="00032242">
        <w:rPr>
          <w:rFonts w:ascii="Times New Roman" w:hAnsi="Times New Roman" w:cs="Times New Roman"/>
        </w:rPr>
        <w:t xml:space="preserve"> the relationship between individual </w:t>
      </w:r>
      <w:r w:rsidRPr="00685F39">
        <w:rPr>
          <w:rFonts w:ascii="Times New Roman" w:hAnsi="Times New Roman" w:cs="Times New Roman"/>
        </w:rPr>
        <w:t xml:space="preserve">items. </w:t>
      </w:r>
      <w:r w:rsidR="00685F39" w:rsidRPr="00685F39">
        <w:rPr>
          <w:rFonts w:ascii="Times New Roman" w:hAnsi="Times New Roman" w:cs="Times New Roman"/>
          <w:color w:val="201F1E"/>
          <w:shd w:val="clear" w:color="auto" w:fill="FFFFFF"/>
        </w:rPr>
        <w:t>This ability can become diminished when there is a high degree of similarity between stimuli that are being learned.</w:t>
      </w:r>
      <w:r w:rsidRPr="00685F39">
        <w:rPr>
          <w:rFonts w:ascii="Times New Roman" w:hAnsi="Times New Roman" w:cs="Times New Roman"/>
        </w:rPr>
        <w:t xml:space="preserve"> </w:t>
      </w:r>
      <w:r w:rsidR="005D3081" w:rsidRPr="00685F39">
        <w:rPr>
          <w:rFonts w:ascii="Times New Roman" w:hAnsi="Times New Roman" w:cs="Times New Roman"/>
        </w:rPr>
        <w:t xml:space="preserve">Associative memory errors often stem from the fact that lures include a high degree of item familiarity as well as mnemonic similarity with the original associative episode. </w:t>
      </w:r>
      <w:r w:rsidRPr="00685F39">
        <w:rPr>
          <w:rFonts w:ascii="Times New Roman" w:hAnsi="Times New Roman" w:cs="Times New Roman"/>
        </w:rPr>
        <w:t>The</w:t>
      </w:r>
      <w:r>
        <w:rPr>
          <w:rFonts w:ascii="Times New Roman" w:hAnsi="Times New Roman" w:cs="Times New Roman"/>
        </w:rPr>
        <w:t xml:space="preserve"> current set of experiments examined how </w:t>
      </w:r>
      <w:r w:rsidR="005D3081">
        <w:rPr>
          <w:rFonts w:ascii="Times New Roman" w:hAnsi="Times New Roman" w:cs="Times New Roman"/>
        </w:rPr>
        <w:t xml:space="preserve">this overlap, in the form of </w:t>
      </w:r>
      <w:r>
        <w:rPr>
          <w:rFonts w:ascii="Times New Roman" w:hAnsi="Times New Roman" w:cs="Times New Roman"/>
        </w:rPr>
        <w:t>contextual similarity</w:t>
      </w:r>
      <w:r w:rsidR="005D3081">
        <w:rPr>
          <w:rFonts w:ascii="Times New Roman" w:hAnsi="Times New Roman" w:cs="Times New Roman"/>
        </w:rPr>
        <w:t>,</w:t>
      </w:r>
      <w:r>
        <w:rPr>
          <w:rFonts w:ascii="Times New Roman" w:hAnsi="Times New Roman" w:cs="Times New Roman"/>
        </w:rPr>
        <w:t xml:space="preserve"> affects veridical and false retrieval in both younger and older adults.  </w:t>
      </w:r>
      <w:r w:rsidRPr="00032242">
        <w:rPr>
          <w:rFonts w:ascii="Times New Roman" w:hAnsi="Times New Roman" w:cs="Times New Roman"/>
        </w:rPr>
        <w:t xml:space="preserve"> </w:t>
      </w:r>
      <w:r w:rsidR="00676976">
        <w:rPr>
          <w:rFonts w:ascii="Times New Roman" w:hAnsi="Times New Roman" w:cs="Times New Roman"/>
        </w:rPr>
        <w:t>Across three experiments, results</w:t>
      </w:r>
      <w:r w:rsidR="00676976" w:rsidRPr="00032242">
        <w:rPr>
          <w:rFonts w:ascii="Times New Roman" w:hAnsi="Times New Roman" w:cs="Times New Roman"/>
        </w:rPr>
        <w:t xml:space="preserve"> </w:t>
      </w:r>
      <w:r w:rsidR="00676976">
        <w:rPr>
          <w:rFonts w:ascii="Times New Roman" w:hAnsi="Times New Roman" w:cs="Times New Roman"/>
        </w:rPr>
        <w:t xml:space="preserve">suggest that </w:t>
      </w:r>
      <w:r w:rsidR="00676976" w:rsidRPr="00032242">
        <w:rPr>
          <w:rFonts w:ascii="Times New Roman" w:hAnsi="Times New Roman" w:cs="Times New Roman"/>
        </w:rPr>
        <w:t>mnemonic overlap between targets and lures is detrimental to the ability to discriminate between highly similar information. Specifically, shared contextual information between targets and lures led to increased false associative memories</w:t>
      </w:r>
      <w:r w:rsidR="00676976">
        <w:rPr>
          <w:rFonts w:ascii="Times New Roman" w:hAnsi="Times New Roman" w:cs="Times New Roman"/>
        </w:rPr>
        <w:t xml:space="preserve"> across age groups</w:t>
      </w:r>
      <w:r w:rsidR="00676976" w:rsidRPr="00032242">
        <w:rPr>
          <w:rFonts w:ascii="Times New Roman" w:hAnsi="Times New Roman" w:cs="Times New Roman"/>
        </w:rPr>
        <w:t xml:space="preserve">. These results have implications for </w:t>
      </w:r>
      <w:r w:rsidR="00331373">
        <w:rPr>
          <w:rFonts w:ascii="Times New Roman" w:hAnsi="Times New Roman" w:cs="Times New Roman"/>
        </w:rPr>
        <w:t>scenarios</w:t>
      </w:r>
      <w:r w:rsidR="00676976" w:rsidRPr="00032242">
        <w:rPr>
          <w:rFonts w:ascii="Times New Roman" w:hAnsi="Times New Roman" w:cs="Times New Roman"/>
        </w:rPr>
        <w:t xml:space="preserve"> where </w:t>
      </w:r>
      <w:r w:rsidR="00331373">
        <w:rPr>
          <w:rFonts w:ascii="Times New Roman" w:hAnsi="Times New Roman" w:cs="Times New Roman"/>
        </w:rPr>
        <w:t xml:space="preserve">there is a high degree of overlap between target and lure events and </w:t>
      </w:r>
      <w:r w:rsidR="00685F39">
        <w:rPr>
          <w:rFonts w:ascii="Times New Roman" w:hAnsi="Times New Roman" w:cs="Times New Roman"/>
        </w:rPr>
        <w:t xml:space="preserve">indicate </w:t>
      </w:r>
      <w:r w:rsidR="00331373">
        <w:rPr>
          <w:rFonts w:ascii="Times New Roman" w:hAnsi="Times New Roman" w:cs="Times New Roman"/>
        </w:rPr>
        <w:t>that t</w:t>
      </w:r>
      <w:r w:rsidR="00676976" w:rsidRPr="00032242">
        <w:rPr>
          <w:rFonts w:ascii="Times New Roman" w:hAnsi="Times New Roman" w:cs="Times New Roman"/>
        </w:rPr>
        <w:t xml:space="preserve">hese types of associative memory distinctions are difficult </w:t>
      </w:r>
      <w:r w:rsidR="00331373">
        <w:rPr>
          <w:rFonts w:ascii="Times New Roman" w:hAnsi="Times New Roman" w:cs="Times New Roman"/>
        </w:rPr>
        <w:t xml:space="preserve">irrespective of age. </w:t>
      </w:r>
    </w:p>
    <w:p w14:paraId="3C5635E4" w14:textId="57137947" w:rsidR="00032242" w:rsidRPr="00032242" w:rsidRDefault="00032242" w:rsidP="00032242">
      <w:pPr>
        <w:rPr>
          <w:rFonts w:ascii="Times New Roman" w:hAnsi="Times New Roman" w:cs="Times New Roman"/>
        </w:rPr>
      </w:pPr>
      <w:r w:rsidRPr="00032242">
        <w:rPr>
          <w:rFonts w:ascii="Times New Roman" w:hAnsi="Times New Roman" w:cs="Times New Roman"/>
        </w:rPr>
        <w:br w:type="page"/>
      </w:r>
    </w:p>
    <w:p w14:paraId="0C4D364B" w14:textId="212077F4" w:rsidR="00CF454B" w:rsidRPr="00032242" w:rsidRDefault="00032242" w:rsidP="0083578C">
      <w:pPr>
        <w:spacing w:line="360" w:lineRule="auto"/>
        <w:rPr>
          <w:rFonts w:ascii="Times New Roman" w:hAnsi="Times New Roman" w:cs="Times New Roman"/>
          <w:b/>
          <w:bCs/>
          <w:u w:val="single"/>
        </w:rPr>
      </w:pPr>
      <w:r>
        <w:rPr>
          <w:rFonts w:ascii="Times New Roman" w:hAnsi="Times New Roman" w:cs="Times New Roman"/>
          <w:b/>
          <w:bCs/>
          <w:u w:val="single"/>
        </w:rPr>
        <w:lastRenderedPageBreak/>
        <w:t>Introduction</w:t>
      </w:r>
    </w:p>
    <w:p w14:paraId="5D75B0A1" w14:textId="52603A53" w:rsidR="00895049" w:rsidRPr="00032242" w:rsidRDefault="1261855E" w:rsidP="00032242">
      <w:pPr>
        <w:pStyle w:val="CommentText"/>
        <w:spacing w:line="480" w:lineRule="auto"/>
        <w:ind w:firstLine="720"/>
        <w:rPr>
          <w:rFonts w:ascii="Times New Roman" w:hAnsi="Times New Roman" w:cs="Times New Roman"/>
        </w:rPr>
      </w:pPr>
      <w:r w:rsidRPr="58682C3F">
        <w:rPr>
          <w:rFonts w:ascii="Times New Roman" w:hAnsi="Times New Roman" w:cs="Times New Roman"/>
        </w:rPr>
        <w:t xml:space="preserve">Associative memory involves the ability to learn and remember the relationship between individual items and is essential for everyday functions. For example, it is important to remember the location of where you parked your car at any given parking lot or remember both an acquaintance’s face and their name. Misremembering these associative details, such as calling someone by the wrong name, can feel like a relatively minor memory error, but even these minor errors can cause embarrassment and frustration. Associative memory success is more critical in cases where the consequences of errors are more serious, such as remembering medications and their accompanying dosages. False memory errors are shown to be especially prevalent when information at test shares overlapping features with, or is similar in some capacity to, studied information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{"citationID":"9jlvOir2","properties":{"formattedCitation":"(Brainerd &amp; Reyna, 2002; Coane et al., 2015; D. A. Gallo &amp; Roediger, 2003; Koutstaal &amp; Schacter, 1997)","plainCitation":"(Brainerd &amp; Reyna, 2002; Coane et al., 2015; D. A. Gallo &amp; Roediger, 2003; Koutstaal &amp; Schacter, 1997)","noteIndex":0},"citationItems":[{"id":"HrrmZvlv/34hXHqAu","uris":["http://www.mendeley.com/documents/?uuid=716ec2fd-a43f-3341-8037-475cd52b9997"],"uri":["http://www.mendeley.com/documents/?uuid=716ec2fd-a43f-3341-8037-475cd52b9997"],"itemData":{"DOI":"10.3758/S13421-015-0543-1","ISSN":"1532-5946","abstract":"The goal of the present study was to examine the contributions of associative strength and similarity in terms of shared features to the production of false memories in the Deese/Roediger–McDermott list-learning paradigm. Whereas the activation/monitoring account suggests that false memories are driven by automatic associative activation from list items to nonpresented lures, combined with errors in source monitoring, other accounts (e.g., fuzzy trace theory, global-matching models) emphasize the importance of semantic-level similarity, and thus predict that shared features between list and lure items will increase false memory. Participants studied lists of nine items related to a nonpresented lure. Half of the lists consisted of items that were associated but did not share features with the lure, and the other half included items that were equally associated but also shared features with the lure (in many cases, these were taxonomically related items). The two types of lists were carefully matched in terms of a variety of lexical and semantic factors, and the same lures were used across list types. In two experiments, false recognition of the critical lures was greater following the study of lists that shared features with the critical lure, suggesting that similarity at a categorical or taxonomic level contributes to false memory above and beyond associative strength. We refer to this phenomenon as a “feature boost” that reflects additive effects of shared meaning and association strength and is generally consistent with accounts of false memory that have emphasized thematic or feature-level similarity among studied and nonstudied representations.","author":[{"dropping-particle":"","family":"Coane","given":"Jennifer H.","non-dropping-particle":"","parse-names":false,"suffix":""},{"dropping-particle":"","family":"McBride","given":"Dawn M.","non-dropping-particle":"","parse-names":false,"suffix":""},{"dropping-particle":"","family":"Termonen","given":"Miia-Liisa","non-dropping-particle":"","parse-names":false,"suffix":""},{"dropping-particle":"","family":"Cutting","given":"J. Cooper","non-dropping-particle":"","parse-names":false,"suffix":""}],"container-title":"Memory &amp; Cognition 2015 44:1","id":"ITEM-1","issue":"1","issued":{"date-parts":[["2015","8","7"]]},"page":"37-49","publisher":"Springer","title":"Categorical and associative relations increase false memory relative to purely associative relations","type":"article-journal","volume":"44"}},{"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Language","id":"ITEM-2","issue":"4","issued":{"date-parts":[["1997","11","1"]]},"page":"555-583","publisher":"Academic Press","title":"Gist-Based False Recognition of Pictures in Older and Younger Adults","type":"article-journal","volume":"37"}},{"id":"HrrmZvlv/bESrBWVJ","uris":["http://www.mendeley.com/documents/?uuid=3585dc54-f4b4-3076-8fa0-0cd3c6c75b3b"],"uri":["http://www.mendeley.com/documents/?uuid=3585dc54-f4b4-3076-8fa0-0cd3c6c75b3b"],"itemData":{"DOI":"10.3758/BF03196124","ISSN":"1532-5946","abstract":"Younger and older adults (mean years=20.5 and 75) studied lists of associated words for a final recognition test. The length (5, 10, or 15 associates) and modality (auditory or visual) of study lists were manipulated within subjects. For both groups, increasing the number of associates increased illusory recollections of a related lure’s presentation (measured by source judgments and the Memory Characteristics Questionnaire). This pattern suggests that associative activation of the lure influenced illusory recollection, and aging spared this process. In contrast, age impaired the recollection of source for studied words (auditory or visual) and had identical effects on source attributions for related lures. This pattern suggests that the true recollection of source influenced illusory recollection of source, and age impaired this process. To account for these and other results, we propose that associative activation drives an attribution process that binds subjectively detailed features to a false memory.","author":[{"dropping-particle":"","family":"Gallo","given":"David A.","non-dropping-particle":"","parse-names":false,"suffix":""},{"dropping-particle":"","family":"Roediger","given":"Henry L.","non-dropping-particle":"","parse-names":false,"suffix":""}],"container-title":"Memory &amp; Cognition 2003 31:7","id":"ITEM-3","issue":"7","issued":{"date-parts":[["2003"]]},"page":"1036-1044","publisher":"Springer","title":"The effects of associations and aging on illusory recollection","type":"article-journal","volume":"31"}},{"id":"HrrmZvlv/nTH3aHRs","uris":["http://www.mendeley.com/documents/?uuid=d346c74e-878f-4f8f-a7c0-f6c8237941b1"],"uri":["http://www.mendeley.com/documents/?uuid=d346c74e-878f-4f8f-a7c0-f6c8237941b1"],"itemData":{"DOI":"10.1111/1467-8721.00192","ISSN":"09637214","abstract":"A key problem confronting theories of false memory is that false-memory phenomena are so diverse: Some are character istic of controlled laboratory tasks, others of everyday life; some occur for traumatic events with legal conse quences, others for innocuous events; some are characteristic of one developmental level, others of another developmen tal level. Fuzzy-trace theory ex plains false memories via a small set of principles that im plement a single representa tional distinction. Those principles generate new pre dictions, some of which are counterintuitive.","author":[{"dropping-particle":"","family":"Brainerd","given":"C. J.","non-dropping-particle":"","parse-names":false,"suffix":""},{"dropping-particle":"","family":"Reyna","given":"V. F.","non-dropping-particle":"","parse-names":false,"suffix":""}],"container-title":"Current Directions in Psychological Science","id":"ITEM-4","issued":{"date-parts":[["2002"]]},"title":"Fuzzy-trace theory and false memory","type":"article-journal"}}],"schema":"https://github.com/citation-style-language/schema/raw/master/csl-citation.json"}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(Brainerd &amp; Reyna, 2002; Coane et al., 2015; D. A. Gallo &amp; Roediger, 2003; Koutstaal &amp; Schacter, 1997)</w:t>
      </w:r>
      <w:r w:rsidRPr="58682C3F">
        <w:rPr>
          <w:rFonts w:ascii="Times New Roman" w:hAnsi="Times New Roman" w:cs="Times New Roman"/>
        </w:rPr>
        <w:fldChar w:fldCharType="end"/>
      </w:r>
      <w:r w:rsidR="00465171" w:rsidRPr="58682C3F">
        <w:rPr>
          <w:rFonts w:ascii="Times New Roman" w:hAnsi="Times New Roman" w:cs="Times New Roman"/>
        </w:rPr>
        <w:t>.</w:t>
      </w:r>
      <w:r w:rsidRPr="58682C3F">
        <w:rPr>
          <w:rFonts w:ascii="Times New Roman" w:hAnsi="Times New Roman" w:cs="Times New Roman"/>
        </w:rPr>
        <w:t xml:space="preserve"> This overlap in similarity, such as contextual similarity in the case of encountering similar parking lots, can lead to failed separation of mnemonic representations and over</w:t>
      </w:r>
      <w:r w:rsidR="002C32FD" w:rsidRPr="58682C3F">
        <w:rPr>
          <w:rFonts w:ascii="Times New Roman" w:hAnsi="Times New Roman" w:cs="Times New Roman"/>
        </w:rPr>
        <w:t>-</w:t>
      </w:r>
      <w:r w:rsidRPr="58682C3F">
        <w:rPr>
          <w:rFonts w:ascii="Times New Roman" w:hAnsi="Times New Roman" w:cs="Times New Roman"/>
        </w:rPr>
        <w:t xml:space="preserve">reliance on a non-specific memory trace. However, it remains to be determined to what degree similarity across features influences false memories for associative information, and whether older adults, who experience both age deficits in associative memory and age-related increases in false memories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{"citationID":"ijMKZvdQ","properties":{"formattedCitation":"(Cohn et al., 2008; D. A. Gallo &amp; Roediger, 2003; Jones &amp; Jacoby, 2001; Naveh-Benjamin et al., 2003; Naveh-Benjamin &amp; Mayr, 2018; Old &amp; Naveh-Benjamin, 2008)","plainCitation":"(Cohn et al., 2008; D. A. Gallo &amp; Roediger, 2003; Jones &amp; Jacoby, 2001; Naveh-Benjamin et al., 2003; Naveh-Benjamin &amp; Mayr, 2018; Old &amp; Naveh-Benjamin, 2008)","noteIndex":0},"citationItems":[{"id":"HrrmZvlv/0KURzbGR","uris":["http://www.mendeley.com/documents/?uuid=46cad8d0-3418-3ab7-a1d5-a705abe97435"],"uri":["http://www.mendeley.com/documents/?uuid=46cad8d0-3418-3ab7-a1d5-a705abe97435"],"itemData":{"DOI":"10.1037/0882-7974.23.1.93","ISSN":"08827974","PMID":"18361659","abstract":"In 2 experiments, the authors investigated whether impaired strategic retrieval processes contribute to the age-related deficit in associative memory. To do so, they compared older and younger adults on measures of associative memory that place high demands on retrieval processes (associative identification and recall-to-reject) to measures that place low demands on such processes (associative reinstatement and recall-to-accept). Results showed that older adults were severely impaired on associative identification and recall-to-reject measures; relatively intact on recall-to-accept measures, unless recollection was prominent; and intact on associative reinstatement measures. Together, these findings suggest that impairment in strategic retrieval accounts for older adults' deficits in memory for associative information and that this deficit, above and beyond poor binding of items, leads to and amplifies an impairment in overall recollection. © 2008 American Psychological Association.","author":[{"dropping-particle":"","family":"Cohn","given":"Melanie","non-dropping-particle":"","parse-names":false,"suffix":""},{"dropping-particle":"","family":"Emrich","given":"Stephen M.","non-dropping-particle":"","parse-names":false,"suffix":""},{"dropping-particle":"","family":"Moscovitch","given":"Morris","non-dropping-particle":"","parse-names":false,"suffix":""}],"container-title":"Psychology and Aging","id":"ITEM-1","issue":"1","issued":{"date-parts":[["2008","3"]]},"page":"93-103","title":"Age-Related Deficits in Associative Memory: The Influence of Impaired Strategic Retrieval","type":"article-journal","volume":"23"}},{"id":"HrrmZvlv/bESrBWVJ","uris":["http://www.mendeley.com/documents/?uuid=3585dc54-f4b4-3076-8fa0-0cd3c6c75b3b"],"uri":["http://www.mendeley.com/documents/?uuid=3585dc54-f4b4-3076-8fa0-0cd3c6c75b3b"],"itemData":{"DOI":"10.3758/BF03196124","ISSN":"1532-5946","abstract":"Younger and older adults (mean years=20.5 and 75) studied lists of associated words for a final recognition test. The length (5, 10, or 15 associates) and modality (auditory or visual) of study lists were manipulated within subjects. For both groups, increasing the number of associates increased illusory recollections of a related lure’s presentation (measured by source judgments and the Memory Characteristics Questionnaire). This pattern suggests that associative activation of the lure influenced illusory recollection, and aging spared this process. In contrast, age impaired the recollection of source for studied words (auditory or visual) and had identical effects on source attributions for related lures. This pattern suggests that the true recollection of source influenced illusory recollection of source, and age impaired this process. To account for these and other results, we propose that associative activation drives an attribution process that binds subjectively detailed features to a false memory.","author":[{"dropping-particle":"","family":"Gallo","given":"David A.","non-dropping-particle":"","parse-names":false,"suffix":""},{"dropping-particle":"","family":"Roediger","given":"Henry L.","non-dropping-particle":"","parse-names":false,"suffix":""}],"container-title":"Memory &amp; Cognition 2003 31:7","id":"ITEM-2","issue":"7","issued":{"date-parts":[["2003"]]},"page":"1036-1044","publisher":"Springer","title":"The effects of associations and aging on illusory recollection","type":"article-journal","volume":"31"}},{"id":"HrrmZvlv/NFDBZesN","uris":["http://www.mendeley.com/documents/?uuid=b4304988-801e-3171-85ef-b3875f580f44"],"uri":["http://www.mendeley.com/documents/?uuid=b4304988-801e-3171-85ef-b3875f580f44"],"itemData":{"DOI":"10.1006/jmla.2000.2761","ISSN":"0749596X","abstract":"Feature and conjunction errors in recognition memory were investigated using a dual-process framework. In Experiment 1, dividing attention at study or test decreased old word recognition but did not influence feature and conjunction recognition errors after correcting for false alarms to new words (baseline). In Experiment 2, a response deadline manipulation influenced old word recognition but not feature and conjunction effects (i.e., feature or conjunction error rate minus baseline). Across Experiments 3 and 4, study repetitions increased the probabilities of feature and conjunction errors for participants under strong pressure to respond quickly. However, no such increases were observed for participants who were given more time to respond, providing evidence that the familiarity underlying feature and conjunction errors can be countered with recollection. Thus study repetition increased both familiarity and recollection. Feature and conjunction errors are based on familiarity in the absence of recollection. An approach that combines an item-associative distinction with a dual-process framework (e.g., Yonelinas, 1997) also can account for these errors. However, an approach that uses a feature-configuration distinction must be modified to account for these results. © 2001 Academic Press.","author":[{"dropping-particle":"","family":"Jones","given":"Todd C.","non-dropping-particle":"","parse-names":false,"suffix":""},{"dropping-particle":"","family":"Jacoby","given":"Larry L.","non-dropping-particle":"","parse-names":false,"suffix":""}],"container-title":"Journal of Memory and Language","id":"ITEM-3","issue":"1","issued":{"date-parts":[["2001","7","1"]]},"page":"82-102","publisher":"Academic Press","title":"Feature and Conjunction Errors in Recognition Memory: Evidence for Dual-Process Theory","type":"article-journal","volume":"45"}},{"id":"HrrmZvlv/bzR34ngi","uris":["http://www.mendeley.com/documents/?uuid=24e5a7be-1ea0-3b1e-bb82-07e2a467efc5"],"uri":["http://www.mendeley.com/documents/?uuid=24e5a7be-1ea0-3b1e-bb82-07e2a467efc5"],"itemData":{"DOI":"10.1037/0882-7974.23.1.104","abstract":"In this meta-analysis, the authors evaluated recent suggestions that older adults' episodic memory impairments are partially due to a reduced ability to encode and retrieve associated/bound units of information. Results of 90 studies of episodic memory for both item and associative information in 3,197 young and 3,192 older adults provided support for the age-related associative/binding deficit suggestion, indicating a larger effect of age on memory for associative information than for item information. Moderators assessed included the type of associations, encoding instructions, materials, and test format. Results indicated an age-related associative deficit in memory for source, context, temporal order, spatial location, and item pairings, in both verbal and nonverbal material. An age-related associative deficit was quite pronounced under intentional learning instructions but was not clearly evident under incidental learning instructions. Finally, test format was also found to moderate the associative deficit, with older adults showing an associative/binding deficit when item memory was evaluated via recognition tests but not when item memory was evaluated via recall tests, in which case the age-related deficits were similar for item and associative information. © 2008 American Psychological Association.","author":[{"dropping-particle":"","family":"Old","given":"Susan R.","non-dropping-particle":"","parse-names":false,"suffix":""},{"dropping-particle":"","family":"Naveh-Benjamin","given":"Moshe","non-dropping-particle":"","parse-names":false,"suffix":""}],"container-title":"Psychology and Aging","id":"ITEM-4","issue":"1","issued":{"date-parts":[["2008"]]},"page":"104-118","publisher":"American Psychological Association Inc.","title":"Differential Effects of Age on Item and Associative Measures of Memory: A Meta-Analysis","type":"article-journal","volume":"23"}},{"id":"HrrmZvlv/cNOXhNFK","uris":["http://www.mendeley.com/documents/?uuid=def49e8f-e768-4eb7-a760-795f1b25f340"],"uri":["http://www.mendeley.com/documents/?uuid=def49e8f-e768-4eb7-a760-795f1b25f340"],"itemData":{"author":[{"dropping-particle":"","family":"Naveh-Benjamin","given":"Moshe","non-dropping-particle":"","parse-names":false,"suffix":""},{"dropping-particle":"","family":"Mayr","given":"Ulrich","non-dropping-particle":"","parse-names":false,"suffix":""}],"container-title":"Psychology and Aging","id":"ITEM-5","issue":"1","issued":{"date-parts":[["2018"]]},"page":"1-6","title":"Age-Related Differences in Associative Memory: Empirical Evidence and Theoretical Perspectives","type":"article-journal","volume":"33"}},{"id":"HrrmZvlv/iPD0o4v6","uris":["http://www.mendeley.com/documents/?uuid=e81706ac-4045-304a-8e65-0c965167f671"],"uri":["http://www.mendeley.com/documents/?uuid=e81706ac-4045-304a-8e65-0c965167f671"],"itemData":{"DOI":"10.1037/0278-7393.29.5.826","ISSN":"02787393","PMID":"14516216","abstract":"This study further tested an associative-deficit hypothesis (ADH; M. Naveh-Benjamin, 2000), which attributes a substantial part of older adults' deficient episodic memory performance to their difficulty in merging unrelated attributes-units of an episode into a cohesive unit. First, the results of 2 experiments replicate those observed by M. Naveh-Benjamin (2000) showing that older adults are particularly deficient in memory tests requiring associations. Second, the results extend the type of stimuli (pictures) under which older adults show this associative deficit. Third, the results support an ADH in that older adults show less of an associative deficit when the components of the episodes used are already connected in memory, thereby facilitating their encoding and retrieval. Finally, a group of younger adults who encoded the information under divided-attention conditions did not show this associative deficit.","author":[{"dropping-particle":"","family":"Naveh-Benjamin","given":"Moshe","non-dropping-particle":"","parse-names":false,"suffix":""},{"dropping-particle":"","family":"Hussain","given":"Zahra","non-dropping-particle":"","parse-names":false,"suffix":""},{"dropping-particle":"","family":"Guez","given":"Jonathan","non-dropping-particle":"","parse-names":false,"suffix":""},{"dropping-particle":"","family":"Bar-On","given":"Maoz","non-dropping-particle":"","parse-names":false,"suffix":""}],"container-title":"Journal of Experimental Psychology: Learning Memory and Cognition","id":"ITEM-6","issue":"5","issued":{"date-parts":[["2003","9"]]},"page":"826-837","title":"Adult Age Differences in Episodic Memory: Further Support for an Associative-Deficit Hypothesis","type":"article-journal","volume":"29"}}],"schema":"https://github.com/citation-style-language/schema/raw/master/csl-citation.json"}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(Cohn et al., 2008; D. A. Gallo &amp; Roediger, 2003; Jones &amp; Jacoby, 2001; Naveh-Benjamin et al., 2003; Naveh-Benjamin &amp; Mayr, 2018; Old &amp; Naveh-Benjamin, 2008)</w:t>
      </w:r>
      <w:r w:rsidRPr="58682C3F">
        <w:rPr>
          <w:rFonts w:ascii="Times New Roman" w:hAnsi="Times New Roman" w:cs="Times New Roman"/>
        </w:rPr>
        <w:fldChar w:fldCharType="end"/>
      </w:r>
      <w:r w:rsidRPr="58682C3F">
        <w:rPr>
          <w:rFonts w:ascii="Times New Roman" w:hAnsi="Times New Roman" w:cs="Times New Roman"/>
        </w:rPr>
        <w:t>, may be more adversely affected by contextual similarity when trying to remember associative information compared to younger adults.</w:t>
      </w:r>
    </w:p>
    <w:p w14:paraId="42B0E987" w14:textId="55FE4D16" w:rsidR="00EE7675" w:rsidRPr="00032242" w:rsidRDefault="1261855E" w:rsidP="00032242">
      <w:pPr>
        <w:spacing w:line="480" w:lineRule="auto"/>
        <w:ind w:firstLine="720"/>
        <w:rPr>
          <w:rFonts w:ascii="Times New Roman" w:hAnsi="Times New Roman" w:cs="Times New Roman"/>
        </w:rPr>
      </w:pPr>
      <w:r w:rsidRPr="00032242">
        <w:rPr>
          <w:rFonts w:ascii="Times New Roman" w:hAnsi="Times New Roman" w:cs="Times New Roman"/>
        </w:rPr>
        <w:t xml:space="preserve">Noted throughout the aging literature, associative, compared to item, memory has been shown to be a relatively difficult memory task for both younger and older adults </w:t>
      </w:r>
      <w:r w:rsidR="0037706F"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{"citationID":"zebTSfO8","properties":{"formattedCitation":"(Bender et al., 2010; Castel &amp; Craik, 2003; Kilb &amp; Naveh-Benjamin, 2011; Overman &amp; Becker, 2009)","plainCitation":"(Bender et al., 2010; Castel &amp; Craik, 2003; Kilb &amp; Naveh-Benjamin, 2011; Overman &amp; Becker, 2009)","noteIndex":0},"citationItems":[{"id":"HrrmZvlv/gmRntqSC","uris":["http://www.mendeley.com/documents/?uuid=9c668b6a-62f1-3792-9d8b-47e65ec7720d"],"uri":["http://www.mendeley.com/documents/?uuid=9c668b6a-62f1-3792-9d8b-47e65ec7720d"],"itemData":{"DOI":"10.1037/0882-7974.18.4.873","abstract":"The present study examined how aging and divided attention influence memory for item and associative information. Older adults and younger adults working under full-attention conditions and younger adults working under divided-attention conditions studied unrelated word pairs. Memory for item information was measured by later recognition of the 2nd word in the pair, and associative information was measured by recognition of the entire pair. Both older adults in the full-attention condition and younger adults in the divided-attention condition performed more poorly than younger adults in the full-attention condition, with the deficit in associative information being greater than the deficit in item information. In addition, a differentially greater associative decrement was found for the older adults, as shown by their heightened tendency to make false-alarm responses to re-paired (conjunction) distractors. The results are discussed in terms of an age-related reduction in processing resources compounded by an age-related increase in older adults' reliance on familiarity in associative recognition memory.","author":[{"dropping-particle":"","family":"Castel","given":"Alan D.","non-dropping-particle":"","parse-names":false,"suffix":""},{"dropping-particle":"","family":"Craik","given":"Fergus I.M.","non-dropping-particle":"","parse-names":false,"suffix":""}],"container-title":"Psychology and Aging","id":"ITEM-1","issue":"4","issued":{"date-parts":[["2003","12"]]},"page":"873-885","title":"The Effects of Aging and Divided Attention on Memory for Item and Associative Information","type":"article-journal","volume":"18"}},{"id":"HrrmZvlv/lQsQkM2r","uris":["http://www.mendeley.com/documents/?uuid=c0de30a1-963e-3606-a0b6-f47aeddce1c7"],"uri":["http://www.mendeley.com/documents/?uuid=c0de30a1-963e-3606-a0b6-f47aeddce1c7"],"itemData":{"DOI":"10.1037/A0022525","abstract":"Although aging causes relatively minor impairment in recognition memory for components, older adults' ability to remember associations between components is typically significantly compromised, relative to that of younger adults. This pattern could be associated with older adults' relatively intact familiarity, which helps preserve component memory, coupled with a marked decline in recollection, which leads to a decline in associative memory. The purpose of the current study is to explore possible methods that allow older adults to rely on pair familiarity in order to improve their associative memory performance. Participants in 2 experiments were repeatedly presented with either single items or pairings of items prior to a study list so that the items and the pairs were already familiar during the study phase. Pure pair repetition (the effects of pair repetition after the effects of item repetition are taken into account) increased associative memory for older and younger adults. Findings based on remember and know judgments suggest that familiarity but not recollection is involved in mediating the repetition effect. © 2011 American Psychological Association.","author":[{"dropping-particle":"","family":"Kilb","given":"Angela","non-dropping-particle":"","parse-names":false,"suffix":""},{"dropping-particle":"","family":"Naveh-Benjamin","given":"Moshe","non-dropping-particle":"","parse-names":false,"suffix":""}],"container-title":"Journal of Experimental Psychology: Learning Memory and Cognition","id":"ITEM-2","issue":"3","issued":{"date-parts":[["2011","5"]]},"page":"706-719","title":"The Effects of Pure Pair Repetition on Younger and Older Adults' Associative Memory","type":"article-journal","volume":"37"}},{"id":"HrrmZvlv/OBcPeWzx","uris":["http://www.mendeley.com/documents/?uuid=88efee0c-3545-3afc-956c-ca384176aacd"],"uri":["http://www.mendeley.com/documents/?uuid=88efee0c-3545-3afc-956c-ca384176aacd"],"itemData":{"DOI":"10.1037/A0015086","abstract":"This study used a novel experimental paradigm that combined associative recognition and list discrimination to study the associative deficit in older adults' memory (M. Naveh-Benjamin, 2000). Participants viewed 2 lists of word-face pairs and were tested on recognition of pairs from the second study list. Older and young adults' recognition was increased by repetition of individual items, but repetition of pairs of items increased recognition in young adults only. This provides converging evidence that older adults do not form associative links between items within pairs and supports the hypothesis that an associative deficit contributes to age-related memory decline. © 2009 American Psychological Association.","author":[{"dropping-particle":"","family":"Overman","given":"Amy A.","non-dropping-particle":"","parse-names":false,"suffix":""},{"dropping-particle":"","family":"Becker","given":"James T.","non-dropping-particle":"","parse-names":false,"suffix":""}],"container-title":"Psychology and Aging","id":"ITEM-3","issue":"2","issued":{"date-parts":[["2009","6"]]},"page":"501-506","title":"The Associative Deficit in Older Adult Memory: Recognition of Pairs Is Not Improved by Repetition","type":"article-journal","volume":"24"}},{"id":"HrrmZvlv/NpmduDtv","uris":["http://www.mendeley.com/documents/?uuid=706b369d-9ea2-365f-88cb-ad63f6c6b06b"],"uri":["http://www.mendeley.com/documents/?uuid=706b369d-9ea2-365f-88cb-ad63f6c6b06b"],"itemData":{"DOI":"10.1037/A0020595","abstract":"Advanced age is associated with decrements in episodic memory, which are more pronounced in memory for associations than for individual items. The associative deficit hypothesis (ADH) states that age differences in recognition memory reflect difficulty in binding components of a memory episode and retrieving bound units. To date, ADH has received support only in studies of extreme age groups, and the influence of sex, education, and health on age-related associative deficit is unknown. We address those issues using a verbal paired-associate yes-no recognition paradigm on a lifespan sample of 278 healthy, well-educated adults. In accord with the ADH, greater age was associated with lower hit and greater false alarm rates and more liberal response bias on associative recognition tests. Women outperformed men on recognition of items and associations, but among normotensive participants, women outperformed men only on memory for associations and not on item recognition. Thus, although supporting ADH in a large lifespan sample of healthy adults, the findings indicate that the effect may be partially driven by an age-related increase in liberal bias in recognition of associations. Sex differences and health factors may modify the associative deficit regardless of age. © 2010 American Psychological Association.","author":[{"dropping-particle":"","family":"Bender","given":"Andrew R.","non-dropping-particle":"","parse-names":false,"suffix":""},{"dropping-particle":"","family":"Naveh-Benjamin","given":"Moshe","non-dropping-particle":"","parse-names":false,"suffix":""},{"dropping-particle":"","family":"Raz","given":"Naftali","non-dropping-particle":"","parse-names":false,"suffix":""}],"container-title":"Psychology and Aging","id":"ITEM-4","issue":"4","issued":{"date-parts":[["2010","12"]]},"page":"940-948","title":"Associative Deficit in Recognition Memory in a Lifespan Sample of Healthy Adults","type":"article-journal","volume":"25"}}],"schema":"https://github.com/citation-style-language/schema/raw/master/csl-citation.json"} </w:instrText>
      </w:r>
      <w:r w:rsidR="0037706F" w:rsidRPr="00032242">
        <w:rPr>
          <w:rFonts w:ascii="Times New Roman" w:hAnsi="Times New Roman" w:cs="Times New Roman"/>
        </w:rPr>
        <w:fldChar w:fldCharType="separate"/>
      </w:r>
      <w:r w:rsidR="002B5094">
        <w:rPr>
          <w:rFonts w:ascii="Times New Roman" w:hAnsi="Times New Roman" w:cs="Times New Roman"/>
          <w:noProof/>
        </w:rPr>
        <w:t>(Bender et al., 2010; Castel &amp; Craik, 2003; Kilb &amp; Naveh-Benjamin, 2011; Overman &amp; Becker, 2009)</w:t>
      </w:r>
      <w:r w:rsidR="0037706F" w:rsidRPr="00032242">
        <w:rPr>
          <w:rFonts w:ascii="Times New Roman" w:hAnsi="Times New Roman" w:cs="Times New Roman"/>
        </w:rPr>
        <w:fldChar w:fldCharType="end"/>
      </w:r>
      <w:r w:rsidRPr="00032242">
        <w:rPr>
          <w:rFonts w:ascii="Times New Roman" w:hAnsi="Times New Roman" w:cs="Times New Roman"/>
        </w:rPr>
        <w:t xml:space="preserve">.  Not only does it require the simultaneous encoding of two or more discrete pieces of information, but </w:t>
      </w:r>
      <w:r w:rsidRPr="00032242">
        <w:rPr>
          <w:rFonts w:ascii="Times New Roman" w:hAnsi="Times New Roman" w:cs="Times New Roman"/>
        </w:rPr>
        <w:lastRenderedPageBreak/>
        <w:t xml:space="preserve">also the encoding of the relational link between these pieces. One everyday example of associative memory use is the need to create and retrieve memories for an item and the context in which it was encountered. For example, accurately remembering that you met Lily at a school fundraiser and met Ainsley at a work conference, requires you to separately encode and store this information as two discrete relational pairs (i.e., Lily-school, Ainsley-conference). If these two events are sufficiently distinct from one another this may be a relatively easy task. However, as the degree of </w:t>
      </w:r>
      <w:r w:rsidR="00465171" w:rsidRPr="00032242">
        <w:rPr>
          <w:rFonts w:ascii="Times New Roman" w:hAnsi="Times New Roman" w:cs="Times New Roman"/>
        </w:rPr>
        <w:t xml:space="preserve">mnemonic </w:t>
      </w:r>
      <w:r w:rsidRPr="00032242">
        <w:rPr>
          <w:rFonts w:ascii="Times New Roman" w:hAnsi="Times New Roman" w:cs="Times New Roman"/>
        </w:rPr>
        <w:t xml:space="preserve">similarity in the context increases (such as two similar school events or two similar work conferences), the associative memory task may become increasingly difficult as one attempts to retrieve a specific item-context link, absent of interference from the other. Moreover, while associative memory tasks in the lab are inherently difficult due to the fact that lure pairs are made up of recombinations of previously encountered (i.e., familiar) items, the additional aspect of contextual similarity between scenes that are then recombined may compound this difficulty. That is, an already difficult memory task may become harder due to shared gist induced by overlapping context categories (i.e., contextual similarity). Consequently, associative errors may be more prevalent when there is a high degree of contextual similarity between target and lure information </w:t>
      </w:r>
      <w:r w:rsidR="0037706F"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{"citationID":"2awrKO81","properties":{"formattedCitation":"(Dennis et al., 2014; Giovanello et al., 2009; Kelley &amp; Wixted, 2001)","plainCitation":"(Dennis et al., 2014; Giovanello et al., 2009; Kelley &amp; Wixted, 2001)","noteIndex":0},"citationItems":[{"id":"HrrmZvlv/YfofOx4H","uris":["http://www.mendeley.com/documents/?uuid=b7c004b6-75c5-3ee6-9830-21c195ef1ee6"],"uri":["http://www.mendeley.com/documents/?uuid=b7c004b6-75c5-3ee6-9830-21c195ef1ee6"],"itemData":{"DOI":"10.1016/J.BANDC.2014.04.009","ISSN":"0278-2626","abstract":"Despite the fact that associative memory studies produce a large number of false memories, neuroimaging analyses utilizing this paradigm typically focus only on neural activity mediating successful retrieval. The current study sought to expand on this prior research by examining the neural basis of both true and false associative memories. Though associative false memories are substantially different than those found in semantic or perceptual false memory paradigms, results suggest that associative false memories are mediated by similar neural mechanisms. Specifically, we found increased frontal activity that likely represents enhanced monitoring and evaluation compared to that needed for true memories and correct rejections. Results also indicated that true, and not false associative memories, are mediated by neural activity in the MTL, specifically the hippocampus. Finally, while activity in early visual cortex distinguished true from false memories, a lack of neural differences between hits and correct rejections failed to support previous findings suggesting that activity in early visual cortex represents sensory reactivation of encoding-related processing. © 2014 Elsevier Inc.","author":[{"dropping-particle":"","family":"Dennis","given":"Nancy A.","non-dropping-particle":"","parse-names":false,"suffix":""},{"dropping-particle":"","family":"Johnson","given":"Christina E.","non-dropping-particle":"","parse-names":false,"suffix":""},{"dropping-particle":"","family":"Peterson","given":"Kristina M.","non-dropping-particle":"","parse-names":false,"suffix":""}],"container-title":"Brain and Cognition","id":"ITEM-1","issue":"1","issued":{"date-parts":[["2014","7","1"]]},"page":"65-72","publisher":"Academic Press","title":"Neural correlates underlying true and false associative memories","type":"article-journal","volume":"88"}},{"id":"HrrmZvlv/RPjnBYGb","uris":["http://www.mendeley.com/documents/?uuid=5e1dcdc6-7451-3078-9024-468b53fce161"],"uri":["http://www.mendeley.com/documents/?uuid=5e1dcdc6-7451-3078-9024-468b53fce161"],"itemData":{"DOI":"10.1002/HIPO.20491","ISSN":"1098-1063","abstract":"Neuroscientific research has shown that the hippocampus is important for binding or linking together the various components of a learning event into an integrated memory. In a prior study, we demonstrated that the anterior hippocampus is involved in memory for the relations among informational elements to a greater extent that it is involved in memory for individual elements (Giovanello et al., 2004. Hippocampus 14:5-8). In the current study, we extend those findings by further specifying the role of anterior hippocampus during relational memory retrieval. Specifically, anterior hippocampal activity was observed during flexible retrieval of learned associations, whereas posterior hippocampal activity was detected during reinstatement of study episodes. These findings suggest a functional dissociation across the long axis of human hippocampus based on the nature of the mnemonic process rather than the stage of memory processing or type of stimulus. © 2008 Wiley-Liss, Inc.","author":[{"dropping-particle":"","family":"Giovanello","given":"Kelly Sullivan","non-dropping-particle":"","parse-names":false,"suffix":""},{"dropping-particle":"","family":"Schnyer","given":"David","non-dropping-particle":"","parse-names":false,"suffix":""},{"dropping-particle":"","family":"Verfaellie","given":"Mieke","non-dropping-particle":"","parse-names":false,"suffix":""}],"container-title":"Hippocampus","id":"ITEM-2","issue":"2","issued":{"date-parts":[["2009","2","1"]]},"page":"111-117","publisher":"John Wiley &amp; Sons, Ltd","title":"Distinct hippocampal regions make unique contributions to relational memory","type":"article-journal","volume":"19"}},{"id":"HrrmZvlv/S1TT8woe","uris":["http://www.mendeley.com/documents/?uuid=1ee11a92-43f9-379d-acd1-26ee9654d2e2"],"uri":["http://www.mendeley.com/documents/?uuid=1ee11a92-43f9-379d-acd1-26ee9654d2e2"],"itemData":{"DOI":"10.1037/0278-7393.27.3.701","abstract":"In a typical associative-recognition task, participants must distinguish between intact word pairs (both words previously studied together) and rearranged word pairs (both words previously studied but as part of different pairs). The familiarity of the individual items on this task is uninformative because all of the items were seen before, so the only way to solve the task is to rely on associative information. Prior research suggests that associative information is recall-like in nature and may therefore be an all-or-none variable. The present research reports several experiments in which some pairs were strengthened during list presentation. The resulting hit rates and false alarm rates, and an analysis of the corresponding receiver operating characteristic plots, suggest that participants rely heavily on item information when making an associative-recognition decision (to no avail) and that associative information may be best thought of as a some-or-none variable.","author":[{"dropping-particle":"","family":"Kelley","given":"Robert","non-dropping-particle":"","parse-names":false,"suffix":""},{"dropping-particle":"","family":"Wixted","given":"John T.","non-dropping-particle":"","parse-names":false,"suffix":""}],"container-title":"Journal of Experimental Psychology: Learning Memory and Cognition","id":"ITEM-3","issue":"3","issued":{"date-parts":[["2001"]]},"page":"701-722","publisher":"American Psychological Association Inc.","title":"On the Nature of Associative Information in Recognition Memory","type":"article-journal","volume":"27"}}],"schema":"https://github.com/citation-style-language/schema/raw/master/csl-citation.json"} </w:instrText>
      </w:r>
      <w:r w:rsidR="0037706F" w:rsidRPr="00032242">
        <w:rPr>
          <w:rFonts w:ascii="Times New Roman" w:hAnsi="Times New Roman" w:cs="Times New Roman"/>
        </w:rPr>
        <w:fldChar w:fldCharType="separate"/>
      </w:r>
      <w:r w:rsidR="002B5094">
        <w:rPr>
          <w:rFonts w:ascii="Times New Roman" w:hAnsi="Times New Roman" w:cs="Times New Roman"/>
          <w:noProof/>
        </w:rPr>
        <w:t>(Dennis et al., 2014; Giovanello et al., 2009; Kelley &amp; Wixted, 2001)</w:t>
      </w:r>
      <w:r w:rsidR="0037706F" w:rsidRPr="00032242">
        <w:rPr>
          <w:rFonts w:ascii="Times New Roman" w:hAnsi="Times New Roman" w:cs="Times New Roman"/>
        </w:rPr>
        <w:fldChar w:fldCharType="end"/>
      </w:r>
      <w:r w:rsidRPr="00032242">
        <w:rPr>
          <w:rFonts w:ascii="Times New Roman" w:hAnsi="Times New Roman" w:cs="Times New Roman"/>
        </w:rPr>
        <w:t xml:space="preserve">. </w:t>
      </w:r>
    </w:p>
    <w:p w14:paraId="27EDD5C9" w14:textId="77D4E277" w:rsidR="002B20B2" w:rsidRDefault="00474284" w:rsidP="00032242">
      <w:pPr>
        <w:spacing w:line="480" w:lineRule="auto"/>
        <w:ind w:firstLine="720"/>
        <w:rPr>
          <w:rFonts w:ascii="Times New Roman" w:hAnsi="Times New Roman" w:cs="Times New Roman"/>
        </w:rPr>
      </w:pPr>
      <w:r w:rsidRPr="58682C3F">
        <w:rPr>
          <w:rFonts w:ascii="Times New Roman" w:hAnsi="Times New Roman" w:cs="Times New Roman"/>
        </w:rPr>
        <w:t>C</w:t>
      </w:r>
      <w:r w:rsidR="004D6D07" w:rsidRPr="58682C3F">
        <w:rPr>
          <w:rFonts w:ascii="Times New Roman" w:hAnsi="Times New Roman" w:cs="Times New Roman"/>
        </w:rPr>
        <w:t xml:space="preserve">ontextual similarity may </w:t>
      </w:r>
      <w:r w:rsidR="00984F6B" w:rsidRPr="58682C3F">
        <w:rPr>
          <w:rFonts w:ascii="Times New Roman" w:hAnsi="Times New Roman" w:cs="Times New Roman"/>
        </w:rPr>
        <w:t xml:space="preserve">further </w:t>
      </w:r>
      <w:r w:rsidR="004D6D07" w:rsidRPr="58682C3F">
        <w:rPr>
          <w:rFonts w:ascii="Times New Roman" w:hAnsi="Times New Roman" w:cs="Times New Roman"/>
        </w:rPr>
        <w:t xml:space="preserve">exacerbate associative memory difficulties </w:t>
      </w:r>
      <w:r w:rsidR="00921F75" w:rsidRPr="58682C3F">
        <w:rPr>
          <w:rFonts w:ascii="Times New Roman" w:hAnsi="Times New Roman" w:cs="Times New Roman"/>
        </w:rPr>
        <w:t>already experienced</w:t>
      </w:r>
      <w:r w:rsidR="004D6D07" w:rsidRPr="58682C3F">
        <w:rPr>
          <w:rFonts w:ascii="Times New Roman" w:hAnsi="Times New Roman" w:cs="Times New Roman"/>
        </w:rPr>
        <w:t xml:space="preserve"> by older adults.</w:t>
      </w:r>
      <w:r w:rsidR="00895049" w:rsidRPr="58682C3F">
        <w:rPr>
          <w:rFonts w:ascii="Times New Roman" w:hAnsi="Times New Roman" w:cs="Times New Roman"/>
        </w:rPr>
        <w:t xml:space="preserve"> </w:t>
      </w:r>
      <w:r w:rsidR="002B20B2" w:rsidRPr="58682C3F">
        <w:rPr>
          <w:rFonts w:ascii="Times New Roman" w:hAnsi="Times New Roman" w:cs="Times New Roman"/>
        </w:rPr>
        <w:t>While a</w:t>
      </w:r>
      <w:r w:rsidR="00895049" w:rsidRPr="58682C3F">
        <w:rPr>
          <w:rFonts w:ascii="Times New Roman" w:hAnsi="Times New Roman" w:cs="Times New Roman"/>
        </w:rPr>
        <w:t>ge-related deficits in associative memory have been observed across a wide array of stimuli and experimental paradigms</w:t>
      </w:r>
      <w:r w:rsidR="009C2A76" w:rsidRPr="58682C3F">
        <w:rPr>
          <w:rFonts w:ascii="Times New Roman" w:hAnsi="Times New Roman" w:cs="Times New Roman"/>
        </w:rPr>
        <w:t xml:space="preserve">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{"citationID":"hvkEdyXH","properties":{"formattedCitation":"(Chalfonte &amp; Johnson, 1996; Naveh-Benjamin et al., 2003; Old &amp; Naveh-Benjamin, 2008; Overman et al., 2018; Overman &amp; Becker, 2009)","plainCitation":"(Chalfonte &amp; Johnson, 1996; Naveh-Benjamin et al., 2003; Old &amp; Naveh-Benjamin, 2008; Overman et al., 2018; Overman &amp; Becker, 2009)","noteIndex":0},"citationItems":[{"id":"HrrmZvlv/OrYAEFOe","uris":["http://www.mendeley.com/documents/?uuid=b6dbc614-f4c4-34d3-a555-1908a48af89b"],"uri":["http://www.mendeley.com/documents/?uuid=b6dbc614-f4c4-34d3-a555-1908a48af89b"],"itemData":{"DOI":"10.3758/BF03200930","ISSN":"1532-5946","abstract":"Intact memory for complex events requires not only memory for particular features (e.g., item, location, color, size), but also intact cognitive processes for binding the features together. Binding provides the memorial experience that certain features belong together. The experiments presented here were designed to explicate these as potentially separable sources of age-associated changes in complex memory—namely, to investigate the possibility that age-related changes in memory for complex events arise from deficits in (1) memory for the kinds of information that comprise complex memories, (2) the processes necessary for binding this information into complex memories, or (3) both of these components. Young and older adults were presented with colored items located within an array. Relative to young adults, older adults had a specific and disproportionate deficit in recognition memory for location, but not for item or for color. Also, older adults consistently demonstrated poorer recognition memory for bound information, especially when all features were acquired intentionally. These feature and binding deficits separately contribute to what have been described as older adults’ context and source memory impairments.","author":[{"dropping-particle":"","family":"Chalfonte","given":"Barbara l.","non-dropping-particle":"","parse-names":false,"suffix":""},{"dropping-particle":"","family":"Johnson","given":"Marcia K.","non-dropping-particle":"","parse-names":false,"suffix":""}],"container-title":"Memory &amp; Cognition 1996 24:4","id":"ITEM-1","issue":"4","issued":{"date-parts":[["1996"]]},"page":"403-416","publisher":"Springer","title":"Feature memory and binding in young and older adults","type":"article-journal","volume":"24"}},{"id":"HrrmZvlv/OBcPeWzx","uris":["http://www.mendeley.com/documents/?uuid=88efee0c-3545-3afc-956c-ca384176aacd"],"uri":["http://www.mendeley.com/documents/?uuid=88efee0c-3545-3afc-956c-ca384176aacd"],"itemData":{"DOI":"10.1037/A0015086","abstract":"This study used a novel experimental paradigm that combined associative recognition and list discrimination to study the associative deficit in older adults' memory (M. Naveh-Benjamin, 2000). Participants viewed 2 lists of word-face pairs and were tested on recognition of pairs from the second study list. Older and young adults' recognition was increased by repetition of individual items, but repetition of pairs of items increased recognition in young adults only. This provides converging evidence that older adults do not form associative links between items within pairs and supports the hypothesis that an associative deficit contributes to age-related memory decline. © 2009 American Psychological Association.","author":[{"dropping-particle":"","family":"Overman","given":"Amy A.","non-dropping-particle":"","parse-names":false,"suffix":""},{"dropping-particle":"","family":"Becker","given":"James T.","non-dropping-particle":"","parse-names":false,"suffix":""}],"container-title":"Psychology and Aging","id":"ITEM-2","issue":"2","issued":{"date-parts":[["2009","6"]]},"page":"501-506","title":"The Associative Deficit in Older Adult Memory: Recognition of Pairs Is Not Improved by Repetition","type":"article-journal","volume":"24"}},{"id":"HrrmZvlv/iPD0o4v6","uris":["http://www.mendeley.com/documents/?uuid=e81706ac-4045-304a-8e65-0c965167f671"],"uri":["http://www.mendeley.com/documents/?uuid=e81706ac-4045-304a-8e65-0c965167f671"],"itemData":{"DOI":"10.1037/0278-7393.29.5.826","ISSN":"02787393","PMID":"14516216","abstract":"This study further tested an associative-deficit hypothesis (ADH; M. Naveh-Benjamin, 2000), which attributes a substantial part of older adults' deficient episodic memory performance to their difficulty in merging unrelated attributes-units of an episode into a cohesive unit. First, the results of 2 experiments replicate those observed by M. Naveh-Benjamin (2000) showing that older adults are particularly deficient in memory tests requiring associations. Second, the results extend the type of stimuli (pictures) under which older adults show this associative deficit. Third, the results support an ADH in that older adults show less of an associative deficit when the components of the episodes used are already connected in memory, thereby facilitating their encoding and retrieval. Finally, a group of younger adults who encoded the information under divided-attention conditions did not show this associative deficit.","author":[{"dropping-particle":"","family":"Naveh-Benjamin","given":"Moshe","non-dropping-particle":"","parse-names":false,"suffix":""},{"dropping-particle":"","family":"Hussain","given":"Zahra","non-dropping-particle":"","parse-names":false,"suffix":""},{"dropping-particle":"","family":"Guez","given":"Jonathan","non-dropping-particle":"","parse-names":false,"suffix":""},{"dropping-particle":"","family":"Bar-On","given":"Maoz","non-dropping-particle":"","parse-names":false,"suffix":""}],"container-title":"Journal of Experimental Psychology: Learning Memory and Cognition","id":"ITEM-3","issue":"5","issued":{"date-parts":[["2003","9"]]},"page":"826-837","title":"Adult Age Differences in Episodic Memory: Further Support for an Associative-Deficit Hypothesis","type":"article-journal","volume":"29"}},{"id":"HrrmZvlv/bzR34ngi","uris":["http://www.mendeley.com/documents/?uuid=24e5a7be-1ea0-3b1e-bb82-07e2a467efc5"],"uri":["http://www.mendeley.com/documents/?uuid=24e5a7be-1ea0-3b1e-bb82-07e2a467efc5"],"itemData":{"DOI":"10.1037/0882-7974.23.1.104","abstract":"In this meta-analysis, the authors evaluated recent suggestions that older adults' episodic memory impairments are partially due to a reduced ability to encode and retrieve associated/bound units of information. Results of 90 studies of episodic memory for both item and associative information in 3,197 young and 3,192 older adults provided support for the age-related associative/binding deficit suggestion, indicating a larger effect of age on memory for associative information than for item information. Moderators assessed included the type of associations, encoding instructions, materials, and test format. Results indicated an age-related associative deficit in memory for source, context, temporal order, spatial location, and item pairings, in both verbal and nonverbal material. An age-related associative deficit was quite pronounced under intentional learning instructions but was not clearly evident under incidental learning instructions. Finally, test format was also found to moderate the associative deficit, with older adults showing an associative/binding deficit when item memory was evaluated via recognition tests but not when item memory was evaluated via recall tests, in which case the age-related deficits were similar for item and associative information. © 2008 American Psychological Association.","author":[{"dropping-particle":"","family":"Old","given":"Susan R.","non-dropping-particle":"","parse-names":false,"suffix":""},{"dropping-particle":"","family":"Naveh-Benjamin","given":"Moshe","non-dropping-particle":"","parse-names":false,"suffix":""}],"container-title":"Psychology and Aging","id":"ITEM-4","issue":"1","issued":{"date-parts":[["2008"]]},"page":"104-118","publisher":"American Psychological Association Inc.","title":"Differential Effects of Age on Item and Associative Measures of Memory: A Meta-Analysis","type":"article-journal","volume":"23"}},{"id":"HrrmZvlv/omMvgTk1","uris":["http://www.mendeley.com/documents/?uuid=c5f32bf5-5bea-3462-9726-e242a5cd1603"],"uri":["http://www.mendeley.com/documents/?uuid=c5f32bf5-5bea-3462-9726-e242a5cd1603"],"itemData":{"DOI":"10.1037/PAG0000215","abstract":"Relative to young adults, older adults typically exhibit a reduced ability to accurately remember associations between stimuli. Prior research has assumed that this age-related memory impairment affects different types of associations similarly. However, research in young adults has suggested that item-item and item- context associations are supported by different underlying neural mechanisms that could be unequally affected by aging. This experiment compared memory across association types in younger and older adults by presenting the same types of stimuli as either item-item or item- context pairs. Manner of presentation during retrieval was also manipulated so that pairs were presented in a manner that was either congruent or incongruent with their presentation during encoding. Older adults showed a particular benefit of encoding-retrieval congruency for item- context associations, supporting the idea that the associative deficit may be reduced by unitization at encoding and reinstatement of this prior stimulus configuration at retrieval.","author":[{"dropping-particle":"","family":"Overman","given":"Amy A.","non-dropping-particle":"","parse-names":false,"suffix":""},{"dropping-particle":"","family":"McCormick-Huhn","given":"John M.","non-dropping-particle":"","parse-names":false,"suffix":""},{"dropping-particle":"","family":"Dennis","given":"Nancy A.","non-dropping-particle":"","parse-names":false,"suffix":""},{"dropping-particle":"","family":"Salerno","given":"Joanna M.","non-dropping-particle":"","parse-names":false,"suffix":""},{"dropping-particle":"","family":"Giglio","given":"Alexandra P.","non-dropping-particle":"","parse-names":false,"suffix":""}],"container-title":"Psychology and Aging","id":"ITEM-5","issue":"1","issued":{"date-parts":[["2018","2","1"]]},"page":"82-92","publisher":"American Psychological Association","title":"Older adults' associative memory is modified by manner of presentation at encoding and retrieval","type":"article-journal","volume":"33"}}],"schema":"https://github.com/citation-style-language/schema/raw/master/csl-citation.json"}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(Chalfonte &amp; Johnson, 1996; Naveh-Benjamin et al., 2003; Old &amp; Naveh-Benjamin, 2008; Overman et al., 2018; Overman &amp; Becker, 2009)</w:t>
      </w:r>
      <w:r w:rsidRPr="58682C3F">
        <w:rPr>
          <w:rFonts w:ascii="Times New Roman" w:hAnsi="Times New Roman" w:cs="Times New Roman"/>
        </w:rPr>
        <w:fldChar w:fldCharType="end"/>
      </w:r>
      <w:r w:rsidR="000D4D8C" w:rsidRPr="58682C3F">
        <w:rPr>
          <w:rFonts w:ascii="Times New Roman" w:hAnsi="Times New Roman" w:cs="Times New Roman"/>
        </w:rPr>
        <w:t xml:space="preserve">, </w:t>
      </w:r>
      <w:r w:rsidR="002B20B2" w:rsidRPr="58682C3F">
        <w:rPr>
          <w:rFonts w:ascii="Times New Roman" w:hAnsi="Times New Roman" w:cs="Times New Roman"/>
        </w:rPr>
        <w:t>it is large</w:t>
      </w:r>
      <w:r w:rsidR="00921F75" w:rsidRPr="58682C3F">
        <w:rPr>
          <w:rFonts w:ascii="Times New Roman" w:hAnsi="Times New Roman" w:cs="Times New Roman"/>
        </w:rPr>
        <w:t>ly</w:t>
      </w:r>
      <w:r w:rsidR="00895049" w:rsidRPr="58682C3F">
        <w:rPr>
          <w:rFonts w:ascii="Times New Roman" w:hAnsi="Times New Roman" w:cs="Times New Roman"/>
        </w:rPr>
        <w:t xml:space="preserve"> assumed that older adults’ associative deficit arises from an inability </w:t>
      </w:r>
      <w:r w:rsidR="00921F75" w:rsidRPr="58682C3F">
        <w:rPr>
          <w:rFonts w:ascii="Times New Roman" w:hAnsi="Times New Roman" w:cs="Times New Roman"/>
        </w:rPr>
        <w:t>to</w:t>
      </w:r>
      <w:r w:rsidR="00BA765D" w:rsidRPr="58682C3F">
        <w:rPr>
          <w:rFonts w:ascii="Times New Roman" w:hAnsi="Times New Roman" w:cs="Times New Roman"/>
        </w:rPr>
        <w:t xml:space="preserve"> encode</w:t>
      </w:r>
      <w:r w:rsidR="00895049" w:rsidRPr="58682C3F">
        <w:rPr>
          <w:rFonts w:ascii="Times New Roman" w:hAnsi="Times New Roman" w:cs="Times New Roman"/>
        </w:rPr>
        <w:t xml:space="preserve"> </w:t>
      </w:r>
      <w:r w:rsidR="002B20B2" w:rsidRPr="58682C3F">
        <w:rPr>
          <w:rFonts w:ascii="Times New Roman" w:hAnsi="Times New Roman" w:cs="Times New Roman"/>
        </w:rPr>
        <w:t xml:space="preserve">or bind </w:t>
      </w:r>
      <w:r w:rsidR="00895049" w:rsidRPr="58682C3F">
        <w:rPr>
          <w:rFonts w:ascii="Times New Roman" w:hAnsi="Times New Roman" w:cs="Times New Roman"/>
        </w:rPr>
        <w:t>relational information</w:t>
      </w:r>
      <w:r w:rsidR="00921F75" w:rsidRPr="58682C3F">
        <w:rPr>
          <w:rFonts w:ascii="Times New Roman" w:hAnsi="Times New Roman" w:cs="Times New Roman"/>
        </w:rPr>
        <w:t xml:space="preserve"> as evidenced by </w:t>
      </w:r>
      <w:r w:rsidR="00895049" w:rsidRPr="58682C3F">
        <w:rPr>
          <w:rFonts w:ascii="Times New Roman" w:hAnsi="Times New Roman" w:cs="Times New Roman"/>
        </w:rPr>
        <w:t>reduced associative hits</w:t>
      </w:r>
      <w:r w:rsidR="00AF7D90" w:rsidRPr="58682C3F">
        <w:rPr>
          <w:rFonts w:ascii="Times New Roman" w:hAnsi="Times New Roman" w:cs="Times New Roman"/>
        </w:rPr>
        <w:t>.</w:t>
      </w:r>
      <w:r w:rsidR="00385431" w:rsidRPr="58682C3F">
        <w:rPr>
          <w:rFonts w:ascii="Times New Roman" w:hAnsi="Times New Roman" w:cs="Times New Roman"/>
        </w:rPr>
        <w:t xml:space="preserve"> </w:t>
      </w:r>
      <w:r w:rsidR="00385431" w:rsidRPr="58682C3F">
        <w:rPr>
          <w:rFonts w:ascii="Times New Roman" w:hAnsi="Times New Roman" w:cs="Times New Roman"/>
        </w:rPr>
        <w:lastRenderedPageBreak/>
        <w:t>H</w:t>
      </w:r>
      <w:r w:rsidR="00AF7D90" w:rsidRPr="58682C3F">
        <w:rPr>
          <w:rFonts w:ascii="Times New Roman" w:hAnsi="Times New Roman" w:cs="Times New Roman"/>
        </w:rPr>
        <w:t>owever,</w:t>
      </w:r>
      <w:r w:rsidR="00895049" w:rsidRPr="58682C3F">
        <w:rPr>
          <w:rFonts w:ascii="Times New Roman" w:hAnsi="Times New Roman" w:cs="Times New Roman"/>
        </w:rPr>
        <w:t xml:space="preserve"> </w:t>
      </w:r>
      <w:r w:rsidR="00385431" w:rsidRPr="58682C3F">
        <w:rPr>
          <w:rFonts w:ascii="Times New Roman" w:hAnsi="Times New Roman" w:cs="Times New Roman"/>
        </w:rPr>
        <w:t xml:space="preserve">data suggests </w:t>
      </w:r>
      <w:r w:rsidR="00895049" w:rsidRPr="58682C3F">
        <w:rPr>
          <w:rFonts w:ascii="Times New Roman" w:hAnsi="Times New Roman" w:cs="Times New Roman"/>
        </w:rPr>
        <w:t xml:space="preserve">that </w:t>
      </w:r>
      <w:r w:rsidR="00BA765D" w:rsidRPr="58682C3F">
        <w:rPr>
          <w:rFonts w:ascii="Times New Roman" w:hAnsi="Times New Roman" w:cs="Times New Roman"/>
        </w:rPr>
        <w:t>age-related</w:t>
      </w:r>
      <w:r w:rsidR="00AF7D90" w:rsidRPr="58682C3F">
        <w:rPr>
          <w:rFonts w:ascii="Times New Roman" w:hAnsi="Times New Roman" w:cs="Times New Roman"/>
        </w:rPr>
        <w:t xml:space="preserve"> deficit</w:t>
      </w:r>
      <w:r w:rsidR="00BA765D" w:rsidRPr="58682C3F">
        <w:rPr>
          <w:rFonts w:ascii="Times New Roman" w:hAnsi="Times New Roman" w:cs="Times New Roman"/>
        </w:rPr>
        <w:t>s in associative memory tasks</w:t>
      </w:r>
      <w:r w:rsidR="0074757B" w:rsidRPr="58682C3F">
        <w:rPr>
          <w:rFonts w:ascii="Times New Roman" w:hAnsi="Times New Roman" w:cs="Times New Roman"/>
        </w:rPr>
        <w:t xml:space="preserve"> </w:t>
      </w:r>
      <w:r w:rsidR="00BA765D" w:rsidRPr="58682C3F">
        <w:rPr>
          <w:rFonts w:ascii="Times New Roman" w:hAnsi="Times New Roman" w:cs="Times New Roman"/>
        </w:rPr>
        <w:t>are</w:t>
      </w:r>
      <w:r w:rsidR="00B73622" w:rsidRPr="58682C3F">
        <w:rPr>
          <w:rFonts w:ascii="Times New Roman" w:hAnsi="Times New Roman" w:cs="Times New Roman"/>
        </w:rPr>
        <w:t xml:space="preserve"> </w:t>
      </w:r>
      <w:r w:rsidR="00895049" w:rsidRPr="58682C3F">
        <w:rPr>
          <w:rFonts w:ascii="Times New Roman" w:hAnsi="Times New Roman" w:cs="Times New Roman"/>
        </w:rPr>
        <w:t>largely</w:t>
      </w:r>
      <w:r w:rsidR="00B73622" w:rsidRPr="58682C3F">
        <w:rPr>
          <w:rFonts w:ascii="Times New Roman" w:hAnsi="Times New Roman" w:cs="Times New Roman"/>
        </w:rPr>
        <w:t xml:space="preserve"> due</w:t>
      </w:r>
      <w:r w:rsidR="00895049" w:rsidRPr="58682C3F">
        <w:rPr>
          <w:rFonts w:ascii="Times New Roman" w:hAnsi="Times New Roman" w:cs="Times New Roman"/>
        </w:rPr>
        <w:t xml:space="preserve"> </w:t>
      </w:r>
      <w:r w:rsidR="0074757B" w:rsidRPr="58682C3F">
        <w:rPr>
          <w:rFonts w:ascii="Times New Roman" w:hAnsi="Times New Roman" w:cs="Times New Roman"/>
        </w:rPr>
        <w:t>to</w:t>
      </w:r>
      <w:r w:rsidR="00895049" w:rsidRPr="58682C3F">
        <w:rPr>
          <w:rFonts w:ascii="Times New Roman" w:hAnsi="Times New Roman" w:cs="Times New Roman"/>
        </w:rPr>
        <w:t xml:space="preserve"> </w:t>
      </w:r>
      <w:r w:rsidR="00BA765D" w:rsidRPr="58682C3F">
        <w:rPr>
          <w:rFonts w:ascii="Times New Roman" w:hAnsi="Times New Roman" w:cs="Times New Roman"/>
        </w:rPr>
        <w:t>an age-related increase in the endorsement of</w:t>
      </w:r>
      <w:r w:rsidR="00895049" w:rsidRPr="58682C3F">
        <w:rPr>
          <w:rFonts w:ascii="Times New Roman" w:hAnsi="Times New Roman" w:cs="Times New Roman"/>
        </w:rPr>
        <w:t xml:space="preserve"> recombined lures during retrieval</w:t>
      </w:r>
      <w:r w:rsidR="00921F75" w:rsidRPr="58682C3F">
        <w:rPr>
          <w:rFonts w:ascii="Times New Roman" w:hAnsi="Times New Roman" w:cs="Times New Roman"/>
        </w:rPr>
        <w:t xml:space="preserve"> resulting in older adults producing a greater amount of associative false alarms compared to that seen for younger adults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{"citationID":"ysyExnKj","properties":{"formattedCitation":"(Cohn et al., 2008; D. A. Gallo &amp; Roediger, 2003; Jones &amp; Jacoby, 2001; Naveh-Benjamin &amp; Mayr, 2018; Old &amp; Naveh-Benjamin, 2008)","plainCitation":"(Cohn et al., 2008; D. A. Gallo &amp; Roediger, 2003; Jones &amp; Jacoby, 2001; Naveh-Benjamin &amp; Mayr, 2018; Old &amp; Naveh-Benjamin, 2008)","noteIndex":0},"citationItems":[{"id":"HrrmZvlv/0KURzbGR","uris":["http://www.mendeley.com/documents/?uuid=46cad8d0-3418-3ab7-a1d5-a705abe97435"],"uri":["http://www.mendeley.com/documents/?uuid=46cad8d0-3418-3ab7-a1d5-a705abe97435"],"itemData":{"DOI":"10.1037/0882-7974.23.1.93","ISSN":"08827974","PMID":"18361659","abstract":"In 2 experiments, the authors investigated whether impaired strategic retrieval processes contribute to the age-related deficit in associative memory. To do so, they compared older and younger adults on measures of associative memory that place high demands on retrieval processes (associative identification and recall-to-reject) to measures that place low demands on such processes (associative reinstatement and recall-to-accept). Results showed that older adults were severely impaired on associative identification and recall-to-reject measures; relatively intact on recall-to-accept measures, unless recollection was prominent; and intact on associative reinstatement measures. Together, these findings suggest that impairment in strategic retrieval accounts for older adults' deficits in memory for associative information and that this deficit, above and beyond poor binding of items, leads to and amplifies an impairment in overall recollection. © 2008 American Psychological Association.","author":[{"dropping-particle":"","family":"Cohn","given":"Melanie","non-dropping-particle":"","parse-names":false,"suffix":""},{"dropping-particle":"","family":"Emrich","given":"Stephen M.","non-dropping-particle":"","parse-names":false,"suffix":""},{"dropping-particle":"","family":"Moscovitch","given":"Morris","non-dropping-particle":"","parse-names":false,"suffix":""}],"container-title":"Psychology and Aging","id":"ITEM-1","issue":"1","issued":{"date-parts":[["2008","3"]]},"page":"93-103","title":"Age-Related Deficits in Associative Memory: The Influence of Impaired Strategic Retrieval","type":"article-journal","volume":"23"}},{"id":"HrrmZvlv/bESrBWVJ","uris":["http://www.mendeley.com/documents/?uuid=3585dc54-f4b4-3076-8fa0-0cd3c6c75b3b"],"uri":["http://www.mendeley.com/documents/?uuid=3585dc54-f4b4-3076-8fa0-0cd3c6c75b3b"],"itemData":{"DOI":"10.3758/BF03196124","ISSN":"1532-5946","abstract":"Younger and older adults (mean years=20.5 and 75) studied lists of associated words for a final recognition test. The length (5, 10, or 15 associates) and modality (auditory or visual) of study lists were manipulated within subjects. For both groups, increasing the number of associates increased illusory recollections of a related lure’s presentation (measured by source judgments and the Memory Characteristics Questionnaire). This pattern suggests that associative activation of the lure influenced illusory recollection, and aging spared this process. In contrast, age impaired the recollection of source for studied words (auditory or visual) and had identical effects on source attributions for related lures. This pattern suggests that the true recollection of source influenced illusory recollection of source, and age impaired this process. To account for these and other results, we propose that associative activation drives an attribution process that binds subjectively detailed features to a false memory.","author":[{"dropping-particle":"","family":"Gallo","given":"David A.","non-dropping-particle":"","parse-names":false,"suffix":""},{"dropping-particle":"","family":"Roediger","given":"Henry L.","non-dropping-particle":"","parse-names":false,"suffix":""}],"container-title":"Memory &amp; Cognition 2003 31:7","id":"ITEM-2","issue":"7","issued":{"date-parts":[["2003"]]},"page":"1036-1044","publisher":"Springer","title":"The effects of associations and aging on illusory recollection","type":"article-journal","volume":"31"}},{"id":"HrrmZvlv/NFDBZesN","uris":["http://www.mendeley.com/documents/?uuid=b4304988-801e-3171-85ef-b3875f580f44"],"uri":["http://www.mendeley.com/documents/?uuid=b4304988-801e-3171-85ef-b3875f580f44"],"itemData":{"DOI":"10.1006/jmla.2000.2761","ISSN":"0749596X","abstract":"Feature and conjunction errors in recognition memory were investigated using a dual-process framework. In Experiment 1, dividing attention at study or test decreased old word recognition but did not influence feature and conjunction recognition errors after correcting for false alarms to new words (baseline). In Experiment 2, a response deadline manipulation influenced old word recognition but not feature and conjunction effects (i.e., feature or conjunction error rate minus baseline). Across Experiments 3 and 4, study repetitions increased the probabilities of feature and conjunction errors for participants under strong pressure to respond quickly. However, no such increases were observed for participants who were given more time to respond, providing evidence that the familiarity underlying feature and conjunction errors can be countered with recollection. Thus study repetition increased both familiarity and recollection. Feature and conjunction errors are based on familiarity in the absence of recollection. An approach that combines an item-associative distinction with a dual-process framework (e.g., Yonelinas, 1997) also can account for these errors. However, an approach that uses a feature-configuration distinction must be modified to account for these results. © 2001 Academic Press.","author":[{"dropping-particle":"","family":"Jones","given":"Todd C.","non-dropping-particle":"","parse-names":false,"suffix":""},{"dropping-particle":"","family":"Jacoby","given":"Larry L.","non-dropping-particle":"","parse-names":false,"suffix":""}],"container-title":"Journal of Memory and Language","id":"ITEM-3","issue":"1","issued":{"date-parts":[["2001","7","1"]]},"page":"82-102","publisher":"Academic Press","title":"Feature and Conjunction Errors in Recognition Memory: Evidence for Dual-Process Theory","type":"article-journal","volume":"45"}},{"id":"HrrmZvlv/bzR34ngi","uris":["http://www.mendeley.com/documents/?uuid=24e5a7be-1ea0-3b1e-bb82-07e2a467efc5"],"uri":["http://www.mendeley.com/documents/?uuid=24e5a7be-1ea0-3b1e-bb82-07e2a467efc5"],"itemData":{"DOI":"10.1037/0882-7974.23.1.104","abstract":"In this meta-analysis, the authors evaluated recent suggestions that older adults' episodic memory impairments are partially due to a reduced ability to encode and retrieve associated/bound units of information. Results of 90 studies of episodic memory for both item and associative information in 3,197 young and 3,192 older adults provided support for the age-related associative/binding deficit suggestion, indicating a larger effect of age on memory for associative information than for item information. Moderators assessed included the type of associations, encoding instructions, materials, and test format. Results indicated an age-related associative deficit in memory for source, context, temporal order, spatial location, and item pairings, in both verbal and nonverbal material. An age-related associative deficit was quite pronounced under intentional learning instructions but was not clearly evident under incidental learning instructions. Finally, test format was also found to moderate the associative deficit, with older adults showing an associative/binding deficit when item memory was evaluated via recognition tests but not when item memory was evaluated via recall tests, in which case the age-related deficits were similar for item and associative information. © 2008 American Psychological Association.","author":[{"dropping-particle":"","family":"Old","given":"Susan R.","non-dropping-particle":"","parse-names":false,"suffix":""},{"dropping-particle":"","family":"Naveh-Benjamin","given":"Moshe","non-dropping-particle":"","parse-names":false,"suffix":""}],"container-title":"Psychology and Aging","id":"ITEM-4","issue":"1","issued":{"date-parts":[["2008"]]},"page":"104-118","publisher":"American Psychological Association Inc.","title":"Differential Effects of Age on Item and Associative Measures of Memory: A Meta-Analysis","type":"article-journal","volume":"23"}},{"id":"HrrmZvlv/cNOXhNFK","uris":["http://www.mendeley.com/documents/?uuid=def49e8f-e768-4eb7-a760-795f1b25f340"],"uri":["http://www.mendeley.com/documents/?uuid=def49e8f-e768-4eb7-a760-795f1b25f340"],"itemData":{"author":[{"dropping-particle":"","family":"Naveh-Benjamin","given":"Moshe","non-dropping-particle":"","parse-names":false,"suffix":""},{"dropping-particle":"","family":"Mayr","given":"Ulrich","non-dropping-particle":"","parse-names":false,"suffix":""}],"container-title":"Psychology and Aging","id":"ITEM-5","issue":"1","issued":{"date-parts":[["2018"]]},"page":"1-6","title":"Age-Related Differences in Associative Memory: Empirical Evidence and Theoretical Perspectives","type":"article-journal","volume":"33"}}],"schema":"https://github.com/citation-style-language/schema/raw/master/csl-citation.json"}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(Cohn et al., 2008; D. A. Gallo &amp; Roediger, 2003; Jones &amp; Jacoby, 2001; Naveh-Benjamin &amp; Mayr, 2018; Old &amp; Naveh-Benjamin, 2008)</w:t>
      </w:r>
      <w:r w:rsidRPr="58682C3F">
        <w:rPr>
          <w:rFonts w:ascii="Times New Roman" w:hAnsi="Times New Roman" w:cs="Times New Roman"/>
        </w:rPr>
        <w:fldChar w:fldCharType="end"/>
      </w:r>
      <w:r w:rsidR="00033D08" w:rsidRPr="58682C3F">
        <w:rPr>
          <w:rFonts w:ascii="Times New Roman" w:hAnsi="Times New Roman" w:cs="Times New Roman"/>
        </w:rPr>
        <w:t>.</w:t>
      </w:r>
      <w:r w:rsidR="00921F75" w:rsidRPr="58682C3F">
        <w:rPr>
          <w:rFonts w:ascii="Times New Roman" w:hAnsi="Times New Roman" w:cs="Times New Roman"/>
        </w:rPr>
        <w:t xml:space="preserve"> This is thought to occur, at least in part, from older adults’ tendency to rely on familiarity as compensation for reduced recollection</w:t>
      </w:r>
      <w:r w:rsidR="00165D36" w:rsidRPr="58682C3F">
        <w:rPr>
          <w:rFonts w:ascii="Times New Roman" w:hAnsi="Times New Roman" w:cs="Times New Roman"/>
        </w:rPr>
        <w:t xml:space="preserve"> </w:t>
      </w:r>
      <w:r w:rsidR="00921F75" w:rsidRPr="58682C3F">
        <w:rPr>
          <w:rFonts w:ascii="Times New Roman" w:hAnsi="Times New Roman" w:cs="Times New Roman"/>
        </w:rPr>
        <w:t xml:space="preserve">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{"citationID":"D4PSC2ed","properties":{"formattedCitation":"(Jacoby, 1991; Jennings &amp; Jacoby, 1997)","plainCitation":"(Jacoby, 1991; Jennings &amp; Jacoby, 1997)","noteIndex":0},"citationItems":[{"id":"HrrmZvlv/Z76pyIoX","uris":["http://www.mendeley.com/documents/?uuid=23115961-3caf-31bf-8e37-6b363a7df0b5"],"uri":["http://www.mendeley.com/documents/?uuid=23115961-3caf-31bf-8e37-6b363a7df0b5"],"itemData":{"DOI":"10.1037/0882-7974.12.2.352","ISSN":"08827974","PMID":"9189995","abstract":"In 2 experiments, the advantages of placing automatic and consciously controlled memory processes in opposition to study age-related declines in memory performance were examined. Drawing on the common memory failure of mistakenly repeating oneself, a task was designed in which participants had to rely on conscious memory (recollection) to avoid repetition errors. Recollection proved to be severely affected by aging; older adults showed significantly more repetition errors than did younger adults, even at very short retention intervals. These results contrast sharply with the small age differences found with a standard recognition test. Moreover, L.L. Jacoby's (1991) process-dissociation procedure (Experiment 2) showed that automatic memory processes were unaffected with age and could support recognition performance in older adults. The advantages of the opposition procedure for studying memory in older adults relative to other measures are discussed.","author":[{"dropping-particle":"","family":"Jennings","given":"Janine M.","non-dropping-particle":"","parse-names":false,"suffix":""},{"dropping-particle":"","family":"Jacoby","given":"Larry L.","non-dropping-particle":"","parse-names":false,"suffix":""}],"container-title":"Psychology and Aging","id":"ITEM-1","issue":"2","issued":{"date-parts":[["1997","6"]]},"page":"352-361","title":"An opposition procedure for detecting age-related deficits in recollection: Telling effects of repetition","type":"article-journal","volume":"12"}},{"id":"HrrmZvlv/FZm16HP1","uris":["http://www.mendeley.com/documents/?uuid=ba5c215f-8310-366c-b299-51fff4993425"],"uri":["http://www.mendeley.com/documents/?uuid=ba5c215f-8310-366c-b299-51fff4993425"],"itemData":{"DOI":"10.1016/0749-596X(91)90025-F","ISSN":"0749596X","abstract":"This paper begins by considering problems that have plagued investigations of automatic or unconscious influences of perception and memory. A process dissociation procedure that provides an escape from those problems is introduced. The process dissociation procedure separates the contributions of different types of processes to performance of a task, rather than equating processes with tasks. Using that procedure, I provide new evidence in favor of a two-factor theory of recognition memory; one factor relies on automatic processes and the other relies on intentional processes. Recollection (an intentional use of memory) is hampered when attention is divided, rather than full, at the time of test. In contrast, the use of familiarity as a basis for recognition memory judgments (an automatic use of memory) is shown to be invariant across full versus divided attention, manipulated at test. Process dissociation procedures provide a general framework for separating automatic from intentional forms of processing in a variety of domains; including perception, memory, and thought. © 1991.","author":[{"dropping-particle":"","family":"Jacoby","given":"Larry L.","non-dropping-particle":"","parse-names":false,"suffix":""}],"container-title":"Journal of Memory and Language","id":"ITEM-2","issue":"5","issued":{"date-parts":[["1991","10","1"]]},"page":"513-541","publisher":"Academic Press","title":"A process dissociation framework: Separating automatic from intentional uses of memory","type":"article-journal","volume":"30"}}],"schema":"https://github.com/citation-style-language/schema/raw/master/csl-citation.json"}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(Jacoby, 1991; Jennings &amp; Jacoby, 1997)</w:t>
      </w:r>
      <w:r w:rsidRPr="58682C3F">
        <w:rPr>
          <w:rFonts w:ascii="Times New Roman" w:hAnsi="Times New Roman" w:cs="Times New Roman"/>
        </w:rPr>
        <w:fldChar w:fldCharType="end"/>
      </w:r>
      <w:r w:rsidR="00C1439D" w:rsidRPr="58682C3F">
        <w:rPr>
          <w:rFonts w:ascii="Times New Roman" w:hAnsi="Times New Roman" w:cs="Times New Roman"/>
        </w:rPr>
        <w:t xml:space="preserve">. </w:t>
      </w:r>
      <w:r w:rsidR="00165D36" w:rsidRPr="58682C3F">
        <w:rPr>
          <w:rFonts w:ascii="Times New Roman" w:hAnsi="Times New Roman" w:cs="Times New Roman"/>
        </w:rPr>
        <w:t>However</w:t>
      </w:r>
      <w:r w:rsidR="002B20B2" w:rsidRPr="58682C3F">
        <w:rPr>
          <w:rFonts w:ascii="Times New Roman" w:hAnsi="Times New Roman" w:cs="Times New Roman"/>
        </w:rPr>
        <w:t>, a</w:t>
      </w:r>
      <w:r w:rsidR="002D00CE" w:rsidRPr="58682C3F">
        <w:rPr>
          <w:rFonts w:ascii="Times New Roman" w:hAnsi="Times New Roman" w:cs="Times New Roman"/>
        </w:rPr>
        <w:t xml:space="preserve">ge-related increases in the endorsement of associative lures may stem </w:t>
      </w:r>
      <w:r w:rsidR="002B20B2" w:rsidRPr="58682C3F">
        <w:rPr>
          <w:rFonts w:ascii="Times New Roman" w:hAnsi="Times New Roman" w:cs="Times New Roman"/>
        </w:rPr>
        <w:t xml:space="preserve">not only from </w:t>
      </w:r>
      <w:r w:rsidR="00E30CC0" w:rsidRPr="58682C3F">
        <w:rPr>
          <w:rFonts w:ascii="Times New Roman" w:hAnsi="Times New Roman" w:cs="Times New Roman"/>
        </w:rPr>
        <w:t>the robust</w:t>
      </w:r>
      <w:r w:rsidRPr="58682C3F">
        <w:rPr>
          <w:rFonts w:ascii="Times New Roman" w:hAnsi="Times New Roman" w:cs="Times New Roman"/>
        </w:rPr>
        <w:t xml:space="preserve"> </w:t>
      </w:r>
      <w:r w:rsidR="002B20B2" w:rsidRPr="58682C3F">
        <w:rPr>
          <w:rFonts w:ascii="Times New Roman" w:hAnsi="Times New Roman" w:cs="Times New Roman"/>
        </w:rPr>
        <w:t xml:space="preserve">familiarity of individual items comprising the lure pairs, but also </w:t>
      </w:r>
      <w:r w:rsidR="002D00CE" w:rsidRPr="58682C3F">
        <w:rPr>
          <w:rFonts w:ascii="Times New Roman" w:hAnsi="Times New Roman" w:cs="Times New Roman"/>
        </w:rPr>
        <w:t xml:space="preserve">from </w:t>
      </w:r>
      <w:r w:rsidR="002B20B2" w:rsidRPr="58682C3F">
        <w:rPr>
          <w:rFonts w:ascii="Times New Roman" w:hAnsi="Times New Roman" w:cs="Times New Roman"/>
        </w:rPr>
        <w:t>an over-reliance on</w:t>
      </w:r>
      <w:r w:rsidR="004C6544" w:rsidRPr="58682C3F">
        <w:rPr>
          <w:rFonts w:ascii="Times New Roman" w:hAnsi="Times New Roman" w:cs="Times New Roman"/>
        </w:rPr>
        <w:t xml:space="preserve"> remembering the general concept, or gist, </w:t>
      </w:r>
      <w:r w:rsidR="002B20B2" w:rsidRPr="58682C3F">
        <w:rPr>
          <w:rFonts w:ascii="Times New Roman" w:hAnsi="Times New Roman" w:cs="Times New Roman"/>
        </w:rPr>
        <w:t>of item and source information in the task</w:t>
      </w:r>
      <w:r w:rsidR="00261E0E" w:rsidRPr="58682C3F">
        <w:rPr>
          <w:rFonts w:ascii="Times New Roman" w:hAnsi="Times New Roman" w:cs="Times New Roman"/>
        </w:rPr>
        <w:t xml:space="preserve">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{"citationID":"tNjpzU7y","properties":{"formattedCitation":"(Johnson et al., 1993; Ly et al., 2013; Rahhal et al., 2016)","plainCitation":"(Johnson et al., 1993; Ly et al., 2013; Rahhal et al., 2016)","noteIndex":0},"citationItems":[{"id":"HrrmZvlv/Tl6RCCle","uris":["http://www.mendeley.com/documents/?uuid=4543928d-54e1-34c2-ad7f-b9c6ace5e4a4"],"uri":["http://www.mendeley.com/documents/?uuid=4543928d-54e1-34c2-ad7f-b9c6ace5e4a4"],"itemData":{"DOI":"10.1037//0033-2909.114.1.3","abstract":"A framework for understanding source monitoring and relevant empirical evidence is described, and several related phenomena are discussed: old-new recognition, indirect tests, eyewitness testimony, misattributed familiarity, cryptomnesia, and incorporation of fiction into fact. Disruptions in source monitoring (e.g., from confabulation, amnesia, and aging) and the brain regions that are involved are also considered, and source monitoring within a general memory architecture is discussed. It is argued that source monitoring is based on qualities of experience resulting from combinations of perceptual and reflective processes, usually requires relatively differentiated phenomenal experience, and involves attributions varying in deliberateness. These judgments evaluate information according to flexible criteria and are subject to error and disruption. Furthermore, diencephalic and temporal regions may play different roles in source monitoring than do frontal regions of the brain.","author":[{"dropping-particle":"","family":"Johnson","given":"Marcia K.","non-dropping-particle":"","parse-names":false,"suffix":""},{"dropping-particle":"","family":"Hashtroudi","given":"Shahin","non-dropping-particle":"","parse-names":false,"suffix":""},{"dropping-particle":"","family":"Lindsay","given":"D. Stephen","non-dropping-particle":"","parse-names":false,"suffix":""}],"container-title":"Psychological Bulletin","id":"ITEM-1","issue":"1","issued":{"date-parts":[["1993"]]},"page":"3-28","publisher":"American Psychological Association (APA)","title":"Source monitoring.","type":"article-journal","volume":"114"}},{"id":"HrrmZvlv/hpAEJwMP","uris":["http://www.mendeley.com/documents/?uuid=a9930ad9-01a8-354c-a39f-a5fb158467cb"],"uri":["http://www.mendeley.com/documents/?uuid=a9930ad9-01a8-354c-a39f-a5fb158467cb"],"itemData":{"DOI":"10.1002/HIPO.22110","ISSN":"1098-1063","abstract":"Recently, several studies have strongly suggested that age-related decline in episodic memory is associated with deficits in hippocampal pattern separation (orthogonalizing overlapping experiences using distinct neural codes). The same studies also link these deficits to neurobiological features such as dentate/CA3 representational rigidity and perforant path loss. This decline in pattern separation is thought to underlie behavioral deficits in discriminating similar stimuli on pictorial tasks. Similar pictorial stimuli invoke interference both in the perceptual and conceptual domains, and do not allow one to be disentangled from another. For example, it is very difficult to design a set of pictorial stimuli that are perceptually similar yet conceptually unrelated. Verbal stimuli, on the other hand, allow experimenters to independently manipulate conceptual and perceptual interference. We tested discrimination on conceptually similar (semantically related) and perceptually similar (phonologically related) verbal stimuli in young (mean age 20) and older adults (mean age 69), and find that older adults are selectively impaired in perceptual pattern separation. This deficit was not secondary to failure in working memory, attention, or visual processing. Based on past studies, we suggest that perceptual discrimination relies on recollection while conceptual discrimination relies more on gist. Our results fit well within the notion that recollection but not familiarity (i.e. gist) is impaired in older adults, and suggests that the impairment observed in pictorial tasks may be driven mostly by failure in perceptual and not conceptual pattern separation. © 2013 Wiley Periodicals, Inc.","author":[{"dropping-particle":"","family":"Ly","given":"Maria","non-dropping-particle":"","parse-names":false,"suffix":""},{"dropping-particle":"","family":"Murray","given":"Elizabeth","non-dropping-particle":"","parse-names":false,"suffix":""},{"dropping-particle":"","family":"Yassa","given":"Michael A.","non-dropping-particle":"","parse-names":false,"suffix":""}],"container-title":"Hippocampus","id":"ITEM-2","issue":"6","issued":{"date-parts":[["2013","6","1"]]},"page":"425-430","publisher":"John Wiley &amp; Sons, Ltd","title":"Perceptual versus conceptual interference and pattern separation of verbal stimuli in young and older adults","type":"article-journal","volume":"23"}},{"id":"HrrmZvlv/nMUfGrPW","uris":["http://www.mendeley.com/documents/?uuid=528016e5-4530-3de7-bbb9-7cbac71d7bad"],"uri":["http://www.mendeley.com/documents/?uuid=528016e5-4530-3de7-bbb9-7cbac71d7bad"],"itemData":{"DOI":"10.1111/1467-9280.00419","abstract":"Are age differences in source memory inevitable? The two experiments reported here examined the hypothesis that the type of source information being tested mediates the magnitude of age differences...","author":[{"dropping-particle":"","family":"Rahhal","given":"Tamara A.","non-dropping-particle":"","parse-names":false,"suffix":""},{"dropping-particle":"","family":"May","given":"Cynthia P.","non-dropping-particle":"","parse-names":false,"suffix":""},{"dropping-particle":"","family":"Hasher","given":"Lynn","non-dropping-particle":"","parse-names":false,"suffix":""}],"container-title":"https://doi.org/10.1111/1467-9280.00419","id":"ITEM-3","issue":"2","issued":{"date-parts":[["2016","5","6"]]},"page":"101-105","publisher":"SAGE PublicationsSage CA: Los Angeles, CA","title":"Truth and Character: Sources That Older Adults Can Remember:","type":"article-journal","volume":"13"}}],"schema":"https://github.com/citation-style-language/schema/raw/master/csl-citation.json"}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(Johnson et al., 1993; Ly et al., 2013; Rahhal et al., 2016)</w:t>
      </w:r>
      <w:r w:rsidRPr="58682C3F">
        <w:rPr>
          <w:rFonts w:ascii="Times New Roman" w:hAnsi="Times New Roman" w:cs="Times New Roman"/>
        </w:rPr>
        <w:fldChar w:fldCharType="end"/>
      </w:r>
      <w:r w:rsidR="004C6544" w:rsidRPr="58682C3F">
        <w:rPr>
          <w:rFonts w:ascii="Times New Roman" w:hAnsi="Times New Roman" w:cs="Times New Roman"/>
        </w:rPr>
        <w:t>.</w:t>
      </w:r>
    </w:p>
    <w:p w14:paraId="24621617" w14:textId="29CC0EB3" w:rsidR="00020F41" w:rsidRPr="00032242" w:rsidRDefault="00020F41" w:rsidP="58682C3F">
      <w:pPr>
        <w:spacing w:line="480" w:lineRule="auto"/>
        <w:ind w:firstLine="720"/>
        <w:rPr>
          <w:rFonts w:ascii="Times New Roman" w:hAnsi="Times New Roman" w:cs="Times New Roman"/>
        </w:rPr>
      </w:pPr>
      <w:r w:rsidRPr="58682C3F">
        <w:rPr>
          <w:rFonts w:ascii="Times New Roman" w:hAnsi="Times New Roman" w:cs="Times New Roman"/>
        </w:rPr>
        <w:t xml:space="preserve">Additionally, </w:t>
      </w:r>
      <w:r w:rsidR="00656FC8" w:rsidRPr="58682C3F">
        <w:rPr>
          <w:rFonts w:ascii="Times New Roman" w:hAnsi="Times New Roman" w:cs="Times New Roman"/>
        </w:rPr>
        <w:t xml:space="preserve">memory errors </w:t>
      </w:r>
      <w:r w:rsidR="00ED3E43" w:rsidRPr="58682C3F">
        <w:rPr>
          <w:rFonts w:ascii="Times New Roman" w:hAnsi="Times New Roman" w:cs="Times New Roman"/>
        </w:rPr>
        <w:t>tend to be</w:t>
      </w:r>
      <w:r w:rsidR="00656FC8" w:rsidRPr="58682C3F">
        <w:rPr>
          <w:rFonts w:ascii="Times New Roman" w:hAnsi="Times New Roman" w:cs="Times New Roman"/>
        </w:rPr>
        <w:t xml:space="preserve"> positively related to the number of associations that are available to the person during encoding </w:t>
      </w:r>
      <w:r w:rsidRPr="58682C3F">
        <w:rPr>
          <w:rFonts w:ascii="Times New Roman" w:hAnsi="Times New Roman" w:cs="Times New Roman"/>
        </w:rPr>
        <w:fldChar w:fldCharType="begin"/>
      </w:r>
      <w:r w:rsidR="00270D77">
        <w:rPr>
          <w:rFonts w:ascii="Times New Roman" w:hAnsi="Times New Roman" w:cs="Times New Roman"/>
        </w:rPr>
        <w:instrText xml:space="preserve"> ADDIN ZOTERO_ITEM CSL_CITATION {"citationID":"TBrz4UEu","properties":{"formattedCitation":"(Radvansky, 1999)","plainCitation":"(Radvansky, 1999)","noteIndex":0},"citationItems":[{"id":13,"uris":["http://zotero.org/users/7126529/items/DYGCKHBL"],"uri":["http://zotero.org/users/7126529/items/DYGCKHBL"],"itemData":{"id":13,"type":"article-journal","abstract":"This article addresses J. R. Anderson and L. M. Reder's (1999) account of the differential fan effect reported by G. A. Radvansky, D. H. Spieler, and R. T. Zacks (1993). The differential fan effect is the finding of greater interference with an increased number of associations under some conditions, but not others, in a within-subjects mixed-list recognition test. Anderson and Reder concluded that the differential fan effects can be adequately explained by assuming differences in the weights given to concepts in long-term memory. When a broader range of data is considered, this account is less well supported. Instead, it is better to assume that the organization of information into referential representations, such as situation models, has a meaningful influence on long-term memory retrieval.","container-title":"Journal of experimental psychology. General","DOI":"10.1037//0096-3445.128.2.198","journalAbbreviation":"Journal of experimental psychology. General","page":"198-206","source":"ResearchGate","title":"The fan effect: A tale of two theories","title-short":"The fan effect","volume":"128","author":[{"family":"Radvansky","given":"Gabriel"}],"issued":{"date-parts":[["1999",7,1]]}}}],"schema":"https://github.com/citation-style-language/schema/raw/master/csl-citation.json"} </w:instrText>
      </w:r>
      <w:r w:rsidRPr="58682C3F">
        <w:rPr>
          <w:rFonts w:ascii="Times New Roman" w:hAnsi="Times New Roman" w:cs="Times New Roman"/>
        </w:rPr>
        <w:fldChar w:fldCharType="separate"/>
      </w:r>
      <w:r w:rsidR="00270D77" w:rsidRPr="00270D77">
        <w:rPr>
          <w:rFonts w:ascii="Times New Roman" w:hAnsi="Times New Roman" w:cs="Times New Roman"/>
        </w:rPr>
        <w:t>(Radvansky, 1999)</w:t>
      </w:r>
      <w:r w:rsidRPr="58682C3F">
        <w:rPr>
          <w:rFonts w:ascii="Times New Roman" w:hAnsi="Times New Roman" w:cs="Times New Roman"/>
        </w:rPr>
        <w:fldChar w:fldCharType="end"/>
      </w:r>
      <w:r w:rsidR="00F14C1B" w:rsidRPr="58682C3F">
        <w:rPr>
          <w:rFonts w:ascii="Times New Roman" w:hAnsi="Times New Roman" w:cs="Times New Roman"/>
          <w:noProof/>
        </w:rPr>
        <w:t xml:space="preserve"> and older adults have more prior life experiences that create a greater number of associations </w:t>
      </w:r>
      <w:r w:rsidR="00270D77">
        <w:rPr>
          <w:rFonts w:ascii="Times New Roman" w:hAnsi="Times New Roman" w:cs="Times New Roman"/>
          <w:noProof/>
        </w:rPr>
        <w:fldChar w:fldCharType="begin"/>
      </w:r>
      <w:r w:rsidR="00270D77">
        <w:rPr>
          <w:rFonts w:ascii="Times New Roman" w:hAnsi="Times New Roman" w:cs="Times New Roman"/>
          <w:noProof/>
        </w:rPr>
        <w:instrText xml:space="preserve"> ADDIN ZOTERO_ITEM CSL_CITATION {"citationID":"WCPqCQzC","properties":{"formattedCitation":"(Buchler &amp; Reder, 2007)","plainCitation":"(Buchler &amp; Reder, 2007)","noteIndex":0},"citationItems":[{"id":728,"uris":["http://zotero.org/users/7126529/items/R77HW98Z"],"uri":["http://zotero.org/users/7126529/items/R77HW98Z"],"itemData":{"id":728,"type":"article-journal","abstract":"Recent research and meta-analytic reviews suggest that 1 observed pattern of impaired and intact memory performance with advancing age is a deficit in measures of episodic but not semantic memory. The authors used computational modeling to explore a number of age-related parameters to account for this pattern. A 2-parameter solution based on lifelong experience successfully fit the pattern of results in 5 published studies of the word-frequency mirror effect and paired-associate recognition. Lifelong experience increases the strength (resting level of activation) of concepts in the network but also saturates the network with an increasing number of episodic associations to each concept. More episodic associations to each concept mean that activation spreads more diffusely, making retrieval of any newly established memory trace less likely; however, the greater strength of a concept makes recognition based on familiarity more likely. The simulations provide good quantitative fits to the extant age-related memory literature and support the plausibility of this mechanistic account. (PsycInfo Database Record (c) 2020 APA, all rights reserved)","container-title":"Psychology and Aging","DOI":"10.1037/0882-7974.22.1.104","ISSN":"1939-1498","issue":"1","note":"publisher-place: US\npublisher: American Psychological Association","page":"104-121","source":"APA PsycNet","title":"Modeling age-related memory deficits: A two-parameter solution","title-short":"Modeling age-related memory deficits","volume":"22","author":[{"family":"Buchler","given":"Norbou E. G."},{"family":"Reder","given":"Lynne M."}],"issued":{"date-parts":[["2007"]]}}}],"schema":"https://github.com/citation-style-language/schema/raw/master/csl-citation.json"} </w:instrText>
      </w:r>
      <w:r w:rsidR="00270D77">
        <w:rPr>
          <w:rFonts w:ascii="Times New Roman" w:hAnsi="Times New Roman" w:cs="Times New Roman"/>
          <w:noProof/>
        </w:rPr>
        <w:fldChar w:fldCharType="separate"/>
      </w:r>
      <w:r w:rsidR="00270D77" w:rsidRPr="00270D77">
        <w:rPr>
          <w:rFonts w:ascii="Times New Roman" w:hAnsi="Times New Roman" w:cs="Times New Roman"/>
        </w:rPr>
        <w:t>(Buchler &amp; Reder, 2007)</w:t>
      </w:r>
      <w:r w:rsidR="00270D77">
        <w:rPr>
          <w:rFonts w:ascii="Times New Roman" w:hAnsi="Times New Roman" w:cs="Times New Roman"/>
          <w:noProof/>
        </w:rPr>
        <w:fldChar w:fldCharType="end"/>
      </w:r>
      <w:r w:rsidR="00D95DF8">
        <w:rPr>
          <w:rFonts w:ascii="Times New Roman" w:hAnsi="Times New Roman" w:cs="Times New Roman"/>
          <w:noProof/>
        </w:rPr>
        <w:t>.</w:t>
      </w:r>
      <w:r w:rsidR="00656FC8" w:rsidRPr="58682C3F">
        <w:rPr>
          <w:rFonts w:ascii="Times New Roman" w:hAnsi="Times New Roman" w:cs="Times New Roman"/>
        </w:rPr>
        <w:t xml:space="preserve"> </w:t>
      </w:r>
      <w:r w:rsidR="00710063" w:rsidRPr="58682C3F">
        <w:rPr>
          <w:rFonts w:ascii="Times New Roman" w:hAnsi="Times New Roman" w:cs="Times New Roman"/>
        </w:rPr>
        <w:t>These fan effect errors are more of a detriment to older adult</w:t>
      </w:r>
      <w:r w:rsidR="00ED3E43" w:rsidRPr="58682C3F">
        <w:rPr>
          <w:rFonts w:ascii="Times New Roman" w:hAnsi="Times New Roman" w:cs="Times New Roman"/>
        </w:rPr>
        <w:t>’</w:t>
      </w:r>
      <w:r w:rsidR="00710063" w:rsidRPr="58682C3F">
        <w:rPr>
          <w:rFonts w:ascii="Times New Roman" w:hAnsi="Times New Roman" w:cs="Times New Roman"/>
        </w:rPr>
        <w:t>s memory</w:t>
      </w:r>
      <w:r w:rsidR="00ED3E43" w:rsidRPr="58682C3F">
        <w:rPr>
          <w:rFonts w:ascii="Times New Roman" w:hAnsi="Times New Roman" w:cs="Times New Roman"/>
        </w:rPr>
        <w:t xml:space="preserve">, compared to younger adults, </w:t>
      </w:r>
      <w:r w:rsidR="00710063" w:rsidRPr="58682C3F">
        <w:rPr>
          <w:rFonts w:ascii="Times New Roman" w:hAnsi="Times New Roman" w:cs="Times New Roman"/>
        </w:rPr>
        <w:t>which has often been attributed to inhibitory deficits</w:t>
      </w:r>
      <w:r w:rsidR="00FE7433" w:rsidRPr="58682C3F">
        <w:rPr>
          <w:rFonts w:ascii="Times New Roman" w:hAnsi="Times New Roman" w:cs="Times New Roman"/>
        </w:rPr>
        <w:t xml:space="preserve"> </w:t>
      </w:r>
      <w:r w:rsidRPr="58682C3F">
        <w:rPr>
          <w:rFonts w:ascii="Times New Roman" w:hAnsi="Times New Roman" w:cs="Times New Roman"/>
        </w:rPr>
        <w:fldChar w:fldCharType="begin"/>
      </w:r>
      <w:r w:rsidR="00270D77">
        <w:rPr>
          <w:rFonts w:ascii="Times New Roman" w:hAnsi="Times New Roman" w:cs="Times New Roman"/>
        </w:rPr>
        <w:instrText xml:space="preserve"> ADDIN ZOTERO_ITEM CSL_CITATION {"citationID":"0Jhgf6wb","properties":{"formattedCitation":"(Gerard et al., 1991; Hasher &amp; Zacks, 1988)","plainCitation":"(Gerard et al., 1991; Hasher &amp; Zacks, 1988)","noteIndex":0},"citationItems":[{"id":14,"uris":["http://zotero.org/users/7126529/items/UKWBWCMV"],"uri":["http://zotero.org/users/7126529/items/UKWBWCMV"],"itemData":{"id":14,"type":"article-journal","abstract":"The fan effect paradigm was used to investigate age-related changes in the effects of different levels of interference on retrieval. Younger and older adults learned a list of person-activity \"facts \" in which each person and each activity occurred in 1, 2, or 3 different facts (fan level). A subsequent speeded recognition test required the participants to distinguish the learned facts from foils constructed by recombining the same concepts. On this recognition test, both groups showed an increase in response time and errors as the fan level of the probe increased. For older adults these effects were larger, however, indicating an age-related increase in interference effects in retrieval. These results are consistent with a theoretical framework (Hasher &amp; Zacks, 1988) which proposes an age-related decline in the ability to screen irrelevant information out of working memory. The findings also have implications for age differences in discourse processing and other cognitive tasks that crucially depend on the timely and accurate retrieval of stored information. THE ability to rapidly and accurately retrieve informationinto working memory is central to many complex cogni-tive tasks. As an example, consider that the online construc-tion of a coherent understanding of a discourse requires that each newly encoded thought be linked to its relevant ante-cedents (e.g., Just &amp; Carpenter, 1987). The building of such","container-title":"JournalofGerontology: Psychological Sciences","page":"131–136","source":"CiteSeer","title":"Age deficits in retrieval: The fan effect","title-short":"Age deficits in retrieval","author":[{"family":"Gerard","given":"Linda"},{"family":"Zacks","given":"Rose T."},{"family":"Hasher","given":"Lynn"},{"family":"Radvansky","given":"Gabriel A."}],"issued":{"date-parts":[["1991"]]}}},{"id":12,"uris":["http://zotero.org/users/7126529/items/9C5V7THX"],"uri":["http://zotero.org/users/7126529/items/9C5V7THX"],"itemData":{"id":12,"type":"chapter","abstract":"overview of the theoretical and empirical literatures that address aging and discourse comprehension  present a series of five articles which were guided by a particular working memory viewpoint regarding the formation of inferences during discourse processing  data, although in broad agreement with our initial framework, suggested that an altered viewpoint might be more useful in guiding further research  critique of working memory models and of the broader category of limited capacity models that they exemplify  propose . . . a new framework for conceptualizing working memory, one that draws on ideas from current parallel-architecture attention theories, from social cognition, from classic interference theory of forgetting, from work on reading and discourse comprehension, and from cognitive gerontology (PsycINFO Database Record (c) 2016 APA, all rights reserved)","container-title":"The psychology of learning and motivation:  Advances in research and theory, Vol. 22","event-place":"San Diego, CA, US","ISBN":"978-0-12-543322-8","note":"DOI: 10.1016/S0079-7421(08)60041-9","page":"193-225","publisher":"Academic Press","publisher-place":"San Diego, CA, US","source":"APA PsycNet","title":"Working memory, comprehension, and aging: A review and a new view","title-short":"Working memory, comprehension, and aging","author":[{"family":"Hasher","given":"Lynn"},{"family":"Zacks","given":"Rose T."}],"issued":{"date-parts":[["1988"]]}}}],"schema":"https://github.com/citation-style-language/schema/raw/master/csl-citation.json"} </w:instrText>
      </w:r>
      <w:r w:rsidRPr="58682C3F">
        <w:rPr>
          <w:rFonts w:ascii="Times New Roman" w:hAnsi="Times New Roman" w:cs="Times New Roman"/>
        </w:rPr>
        <w:fldChar w:fldCharType="separate"/>
      </w:r>
      <w:r w:rsidR="00270D77" w:rsidRPr="00270D77">
        <w:rPr>
          <w:rFonts w:ascii="Times New Roman" w:hAnsi="Times New Roman" w:cs="Times New Roman"/>
        </w:rPr>
        <w:t>(Gerard et al., 1991; Hasher &amp; Zacks, 1988)</w:t>
      </w:r>
      <w:r w:rsidRPr="58682C3F">
        <w:rPr>
          <w:rFonts w:ascii="Times New Roman" w:hAnsi="Times New Roman" w:cs="Times New Roman"/>
        </w:rPr>
        <w:fldChar w:fldCharType="end"/>
      </w:r>
      <w:r w:rsidR="00F14C1B" w:rsidRPr="58682C3F">
        <w:rPr>
          <w:rFonts w:ascii="Times New Roman" w:hAnsi="Times New Roman" w:cs="Times New Roman"/>
          <w:noProof/>
        </w:rPr>
        <w:t xml:space="preserve">and to changes in the structure of the semantic network </w:t>
      </w:r>
      <w:r w:rsidR="00D95DF8">
        <w:rPr>
          <w:rFonts w:ascii="Times New Roman" w:hAnsi="Times New Roman" w:cs="Times New Roman"/>
          <w:noProof/>
        </w:rPr>
        <w:fldChar w:fldCharType="begin"/>
      </w:r>
      <w:r w:rsidR="00D95DF8">
        <w:rPr>
          <w:rFonts w:ascii="Times New Roman" w:hAnsi="Times New Roman" w:cs="Times New Roman"/>
          <w:noProof/>
        </w:rPr>
        <w:instrText xml:space="preserve"> ADDIN ZOTERO_ITEM CSL_CITATION {"citationID":"v8XnRUY3","properties":{"formattedCitation":"(Wulff et al., 2022)","plainCitation":"(Wulff et al., 2022)","noteIndex":0},"citationItems":[{"id":727,"uris":["http://zotero.org/users/7126529/items/K5YTHGAA"],"uri":["http://zotero.org/users/7126529/items/K5YTHGAA"],"itemData":{"id":727,"type":"article-journal","abstract":"People undergo many idiosyncratic experiences throughout their lives that may contribute to individual differences in the size and structure of their knowledge representations. Ultimately, these can have important implications for individuals’ cognitive performance. We review evidence that suggests a relationship between individual experiences, the size and structure of semantic representations, as well as individual and age differences in cognitive performance. We conclude that the extent to which experience-dependent changes in semantic representations contribute to individual differences in cognitive aging remains unclear. To help ﬁll this gap, we outline an empirical agenda that utilizes network analysis and involves the concurrent assessment of large-scale semantic networks and cognitive performance in younger and older adults. We present preliminary data to establish the feasibility and limitations of such empirical, network-analytical approaches.","container-title":"Topics in Cognitive Science","DOI":"10.1111/tops.12586","ISSN":"1756-8757, 1756-8765","issue":"1","journalAbbreviation":"Topics in Cognitive Science","language":"en","page":"93-110","source":"DOI.org (Crossref)","title":"Using Network Science to Understand the Aging Lexicon: Linking Individuals' Experience, Semantic Networks, and Cognitive Performance","title-short":"Using Network Science to Understand the Aging Lexicon","volume":"14","author":[{"family":"Wulff","given":"Dirk U."},{"family":"De Deyne","given":"Simon"},{"family":"Aeschbach","given":"Samuel"},{"family":"Mata","given":"Rui"}],"issued":{"date-parts":[["2022",1]]}}}],"schema":"https://github.com/citation-style-language/schema/raw/master/csl-citation.json"} </w:instrText>
      </w:r>
      <w:r w:rsidR="00D95DF8">
        <w:rPr>
          <w:rFonts w:ascii="Times New Roman" w:hAnsi="Times New Roman" w:cs="Times New Roman"/>
          <w:noProof/>
        </w:rPr>
        <w:fldChar w:fldCharType="separate"/>
      </w:r>
      <w:r w:rsidR="00D95DF8" w:rsidRPr="00D95DF8">
        <w:rPr>
          <w:rFonts w:ascii="Times New Roman" w:hAnsi="Times New Roman" w:cs="Times New Roman"/>
        </w:rPr>
        <w:t>(Wulff et al., 2022)</w:t>
      </w:r>
      <w:r w:rsidR="00D95DF8">
        <w:rPr>
          <w:rFonts w:ascii="Times New Roman" w:hAnsi="Times New Roman" w:cs="Times New Roman"/>
          <w:noProof/>
        </w:rPr>
        <w:fldChar w:fldCharType="end"/>
      </w:r>
      <w:r w:rsidR="002D3A4B">
        <w:rPr>
          <w:rFonts w:ascii="Times New Roman" w:hAnsi="Times New Roman" w:cs="Times New Roman"/>
          <w:noProof/>
        </w:rPr>
        <w:t>. T</w:t>
      </w:r>
      <w:r w:rsidR="45315F8F" w:rsidRPr="7D809844">
        <w:rPr>
          <w:rFonts w:ascii="Times New Roman" w:hAnsi="Times New Roman" w:cs="Times New Roman"/>
        </w:rPr>
        <w:t>hus</w:t>
      </w:r>
      <w:r w:rsidR="004829FF" w:rsidRPr="58682C3F">
        <w:rPr>
          <w:rFonts w:ascii="Times New Roman" w:hAnsi="Times New Roman" w:cs="Times New Roman"/>
        </w:rPr>
        <w:t xml:space="preserve">, increased numbers of associations </w:t>
      </w:r>
      <w:r w:rsidR="00FE7433" w:rsidRPr="58682C3F">
        <w:rPr>
          <w:rFonts w:ascii="Times New Roman" w:hAnsi="Times New Roman" w:cs="Times New Roman"/>
        </w:rPr>
        <w:t>may be the reason that older adults typically show more errors than younger adults.</w:t>
      </w:r>
    </w:p>
    <w:p w14:paraId="05093234" w14:textId="5CB86E24" w:rsidR="00895049" w:rsidRPr="00032242" w:rsidRDefault="1261855E" w:rsidP="00032242">
      <w:pPr>
        <w:spacing w:line="480" w:lineRule="auto"/>
        <w:ind w:firstLine="720"/>
        <w:rPr>
          <w:rFonts w:ascii="Times New Roman" w:hAnsi="Times New Roman" w:cs="Times New Roman"/>
        </w:rPr>
      </w:pPr>
      <w:r w:rsidRPr="58682C3F">
        <w:rPr>
          <w:rFonts w:ascii="Times New Roman" w:hAnsi="Times New Roman" w:cs="Times New Roman"/>
        </w:rPr>
        <w:t xml:space="preserve">Related to the influence of familiarity in memory retrieval, gist-based processing is thought to contribute to the creation of false memories, and especially age-related increases in such memories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{"citationID":"oEsM0xGk","properties":{"formattedCitation":"(Brainerd et al., 1995; Reyna &amp; Brainerd, 1995)","plainCitation":"(Brainerd et al., 1995; Reyna &amp; Brainerd, 1995)","noteIndex":0},"citationItems":[{"id":"HrrmZvlv/WljhykBo","uris":["http://www.mendeley.com/documents/?uuid=f9d7b2f0-2f72-3e0a-ab4c-d9dd3d6b243b"],"uri":["http://www.mendeley.com/documents/?uuid=f9d7b2f0-2f72-3e0a-ab4c-d9dd3d6b243b"],"itemData":{"DOI":"10.1016/1041-6080(95)90031-4","ISSN":"10416080","abstract":"We review the current status of fuzzy-trace theory. The presentation is organized around five topics. First, theoretical ideas that immediately preceded the development of fuzzy-trace theory are sketched. Second, experimental findings that challenged those ideas (e.g., memory-reasoning independence, the intuitive nature of mature reasoning) are summarized. Third, the core assumptions that comprised the initial version of fuzzy-trace theory are described. Fourth, some modifications to those assumptions are explored that were necessitated by subsequent experimental findings. Fifth, four areas of experimentation are considered in which research under the aegis of fuzzy-trace theory is in progress: (a) suggestibility and false memories; (b) judgment and decision making; (c) the development of forgetting; and (d) the development of retrieval. © 1995.","author":[{"dropping-particle":"","family":"Reyna","given":"V. F.","non-dropping-particle":"","parse-names":false,"suffix":""},{"dropping-particle":"","family":"Brainerd","given":"C. J.","non-dropping-particle":"","parse-names":false,"suffix":""}],"container-title":"Learning and Individual Differences","id":"ITEM-1","issue":"1","issued":{"date-parts":[["1995","1","1"]]},"page":"1-75","publisher":"JAI","title":"Fuzzy-trace theory: An interim synthesis","type":"article-journal","volume":"7"}},{"id":"HrrmZvlv/72AWdY9s","uris":["http://www.mendeley.com/documents/?uuid=ba65aeb5-9fc3-3351-9f8d-9fb304204858"],"uri":["http://www.mendeley.com/documents/?uuid=ba65aeb5-9fc3-3351-9f8d-9fb304204858"],"itemData":{"DOI":"10.1006/jmla.1995.1008","ISSN":"0749596X","abstract":"On a recognition test, if presentation of a memory target (e.g., CAT) is used to prime-related distractors (e.g., ANIMAL, DOG), common sense and global memory theories expect that false-recognition rates will increase relative to unrelated distractors. However, counterintuitively, fuzzy-trace theory predicts that false-recognition rates will decrease and that, in some instances, related distractors will be easier to reject than unrelated distractors. In five experiments, this reversal of the usual false-recognition effect was observed for associates, category exemplars, category names, and rhymes. False-recognition reversals increased with age, with amount of target repetition, with degree of target priming, and decreased with length of retention interval. © 1995 Academic Press, Inc.","author":[{"dropping-particle":"","family":"Brainerd","given":"C. J.","non-dropping-particle":"","parse-names":false,"suffix":""},{"dropping-particle":"","family":"Reyna","given":"V. F.","non-dropping-particle":"","parse-names":false,"suffix":""},{"dropping-particle":"","family":"Kneer","given":"R.","non-dropping-particle":"","parse-names":false,"suffix":""}],"container-title":"Journal of Memory and Language","id":"ITEM-2","issue":"2","issued":{"date-parts":[["1995","4","1"]]},"page":"157-185","publisher":"Academic Press","title":"False-Recognition Reversal: When Similarity is Distinctive","type":"article-journal","volume":"34"}}],"schema":"https://github.com/citation-style-language/schema/raw/master/csl-citation.json"}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(Brainerd et al., 1995; Reyna &amp; Brainerd, 1995)</w:t>
      </w:r>
      <w:r w:rsidRPr="58682C3F">
        <w:rPr>
          <w:rFonts w:ascii="Times New Roman" w:hAnsi="Times New Roman" w:cs="Times New Roman"/>
        </w:rPr>
        <w:fldChar w:fldCharType="end"/>
      </w:r>
      <w:r w:rsidRPr="58682C3F">
        <w:rPr>
          <w:rFonts w:ascii="Times New Roman" w:hAnsi="Times New Roman" w:cs="Times New Roman"/>
        </w:rPr>
        <w:t xml:space="preserve">. Specifically, the Fuzzy Trace Theory posits that both item-specific and gist traces are encoded and stored as part of an episodic </w:t>
      </w:r>
      <w:r w:rsidRPr="58682C3F">
        <w:rPr>
          <w:rFonts w:ascii="Times New Roman" w:hAnsi="Times New Roman" w:cs="Times New Roman"/>
        </w:rPr>
        <w:lastRenderedPageBreak/>
        <w:t>memory. While item-specific traces include detailed memory representations of episodes, gist traces comprise more global, surface-level features of the event. False memories occur when there is shared gist, whether it be conceptual, semantic, or perceptual, between studied and lure information, relative to when there is little gist-related overlap</w:t>
      </w:r>
      <w:r w:rsidR="00465171" w:rsidRPr="58682C3F">
        <w:rPr>
          <w:rFonts w:ascii="Times New Roman" w:hAnsi="Times New Roman" w:cs="Times New Roman"/>
        </w:rPr>
        <w:t xml:space="preserve">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{"citationID":"5XyqS7Zq","properties":{"formattedCitation":"(Brainerd et al., 2008; Brainerd &amp; Reyna, 2002; Coane et al., 2015; D. Gallo, 2006; D. A. Gallo &amp; Roediger, 2003; Koutstaal &amp; Schacter, 1997)","plainCitation":"(Brainerd et al., 2008; Brainerd &amp; Reyna, 2002; Coane et al., 2015; D. Gallo, 2006; D. A. Gallo &amp; Roediger, 2003; Koutstaal &amp; Schacter, 1997)","noteIndex":0},"citationItems":[{"id":"HrrmZvlv/RjeEpGBc","uris":["http://www.mendeley.com/documents/?uuid=24d03659-bf96-38c7-a44b-8b49fa907a3b"],"uri":["http://www.mendeley.com/documents/?uuid=24d03659-bf96-38c7-a44b-8b49fa907a3b"],"itemData":{"DOI":"10.3758/PBR.15.6.1035","ISSN":"1531-5320","abstract":"We studied the semantic properties of a class of illusions, of which the Deese/Roediger-McDermott (DRM) paradigm is the most prominent example, in which subjects falsely remember words that are associates of studied words. We analyzed DRM materials for 16 dimensions of semantic content and assessed the ability of these dimensions to predict interlist variability in false memory. For the more general class of illusions, we analyzed pairs of presented and unpresented words that varied in associative strength for the presence of these same 16 semantic properties. DRM materials proved to be exceptionally rich in meaning, as indexed by these semantic properties. Variability in false recall, false recognition, and backward associative strength loaded on a single semantic factor (familiarity/meaningfulness), whereas variability in true recall loaded on a quite different factor (imagery/concreteness). For word association generally, 15 semantic properties varied reliably with forward or backward association between words. Implications for semantic versus associative processing in this class of illusions, for dual-process theories, and for semantic properties of word associations are discussed. nt]mis|The present article was supported, in part, by grants from the National Institutes of Health (MH-061211) and the National Science Foundation (BCS 0553225) to C.J.B. and V.F.R., a grant from the National Cancer Institute (R13CA126359) to V.F.R., and a grant from the Economic and Social Research Council U.K. (RES-062-23-0452) to M.L.H.","author":[{"dropping-particle":"","family":"Brainerd","given":"C. J.","non-dropping-particle":"","parse-names":false,"suffix":""},{"dropping-particle":"","family":"Yang","given":"Y.","non-dropping-particle":"","parse-names":false,"suffix":""},{"dropping-particle":"","family":"Reyna","given":"V. F.","non-dropping-particle":"","parse-names":false,"suffix":""},{"dropping-particle":"","family":"Howe","given":"M. L.","non-dropping-particle":"","parse-names":false,"suffix":""},{"dropping-particle":"","family":"Mills","given":"B. A.","non-dropping-particle":"","parse-names":false,"suffix":""}],"container-title":"Psychonomic Bulletin &amp; Review 2008 15:6","id":"ITEM-5","issue":"6","issued":{"date-parts":[["2008","12","1"]]},"page":"1035-1053","publisher":"Springer","title":"Semantic processing in “associative” false memory","type":"article-journal","volume":"15"}},{"id":"HrrmZvlv/nTH3aHRs","uris":["http://www.mendeley.com/documents/?uuid=d346c74e-878f-4f8f-a7c0-f6c8237941b1"],"uri":["http://www.mendeley.com/documents/?uuid=d346c74e-878f-4f8f-a7c0-f6c8237941b1"],"itemData":{"DOI":"10.1111/1467-8721.00192","ISSN":"09637214","abstract":"A key problem confronting theories of false memory is that false-memory phenomena are so diverse: Some are character istic of controlled laboratory tasks, others of everyday life; some occur for traumatic events with legal conse quences, others for innocuous events; some are characteristic of one developmental level, others of another developmen tal level. Fuzzy-trace theory ex plains false memories via a small set of principles that im plement a single representa tional distinction. Those principles generate new pre dictions, some of which are counterintuitive.","author":[{"dropping-particle":"","family":"Brainerd","given":"C. J.","non-dropping-particle":"","parse-names":false,"suffix":""},{"dropping-particle":"","family":"Reyna","given":"V. F.","non-dropping-particle":"","parse-names":false,"suffix":""}],"container-title":"Current Directions in Psychological Science","id":"ITEM-4","issued":{"date-parts":[["2002"]]},"title":"Fuzzy-trace theory and false memory","type":"article-journal"}},{"id":"HrrmZvlv/34hXHqAu","uris":["http://www.mendeley.com/documents/?uuid=716ec2fd-a43f-3341-8037-475cd52b9997"],"uri":["http://www.mendeley.com/documents/?uuid=716ec2fd-a43f-3341-8037-475cd52b9997"],"itemData":{"DOI":"10.3758/S13421-015-0543-1","ISSN":"1532-5946","abstract":"The goal of the present study was to examine the contributions of associative strength and similarity in terms of shared features to the production of false memories in the Deese/Roediger–McDermott list-learning paradigm. Whereas the activation/monitoring account suggests that false memories are driven by automatic associative activation from list items to nonpresented lures, combined with errors in source monitoring, other accounts (e.g., fuzzy trace theory, global-matching models) emphasize the importance of semantic-level similarity, and thus predict that shared features between list and lure items will increase false memory. Participants studied lists of nine items related to a nonpresented lure. Half of the lists consisted of items that were associated but did not share features with the lure, and the other half included items that were equally associated but also shared features with the lure (in many cases, these were taxonomically related items). The two types of lists were carefully matched in terms of a variety of lexical and semantic factors, and the same lures were used across list types. In two experiments, false recognition of the critical lures was greater following the study of lists that shared features with the critical lure, suggesting that similarity at a categorical or taxonomic level contributes to false memory above and beyond associative strength. We refer to this phenomenon as a “feature boost” that reflects additive effects of shared meaning and association strength and is generally consistent with accounts of false memory that have emphasized thematic or feature-level similarity among studied and nonstudied representations.","author":[{"dropping-particle":"","family":"Coane","given":"Jennifer H.","non-dropping-particle":"","parse-names":false,"suffix":""},{"dropping-particle":"","family":"McBride","given":"Dawn M.","non-dropping-particle":"","parse-names":false,"suffix":""},{"dropping-particle":"","family":"Termonen","given":"Miia-Liisa","non-dropping-particle":"","parse-names":false,"suffix":""},{"dropping-particle":"","family":"Cutting","given":"J. Cooper","non-dropping-particle":"","parse-names":false,"suffix":""}],"container-title":"Memory &amp; Cognition 2015 44:1","id":"ITEM-1","issue":"1","issued":{"date-parts":[["2015","8","7"]]},"page":"37-49","publisher":"Springer","title":"Categorical and associative relations increase false memory relative to purely associative relations","type":"article-journal","volume":"44"}},{"id":16,"uris":["http://zotero.org/users/7126529/items/CRQREX66"],"uri":["http://zotero.org/users/7126529/items/CRQREX66"],"itemData":{"id":16,"type":"book","abstract":"The last decade has seen a flurry of experimental research into the neurocognitive underpinnings of illusory memories. Using simple materials and tests (e.g., recalling words or pictures), methods such as the famed Deese-Roediger-McDermott (DRM) task have attracted considerable attention. These tasks elicit false memories of nonstudied events that are vivid, long lasting, and difficult to consciously avoid. Additional research shows that these memory illusions are fundamentally related to more complex memory distortions. As a result, this rapidly expanding literature has generated a great deal of excitement - and even some controversy - in contemporary psychology.Associative Illusions of Memory provides an ambitious overview of this research area. Starting with the historical roots and major theoretical trends, this book exhaustively reviews the most recent studies by cognitive psychologists, neuropsychologists, and cognitive neuroscientists. The strengths and limits of various experimental techniques are outlined, and the large body of existing data is meaningfully distilled into a few core theoretical concepts. This book highlights the malleability of memory, as well as the strategies and situations that can help us avoid false memories. Throughout the review, it is argued that these basic memory illusions contribute to a deeper understanding of how human memory works.","event-place":"New York","ISBN":"978-0-203-78293-4","note":"DOI: 10.4324/9780203782934","number-of-pages":"302","publisher":"Psychology Press","publisher-place":"New York","title":"Associative Illusions of Memory: False Memory Research in DRM and Related Tasks","title-short":"Associative Illusions of Memory","author":[{"family":"Gallo","given":"David"}],"issued":{"date-parts":[["2006",8,31]]}}},{"id":"HrrmZvlv/bESrBWVJ","uris":["http://www.mendeley.com/documents/?uuid=3585dc54-f4b4-3076-8fa0-0cd3c6c75b3b"],"uri":["http://www.mendeley.com/documents/?uuid=3585dc54-f4b4-3076-8fa0-0cd3c6c75b3b"],"itemData":{"DOI":"10.3758/BF03196124","ISSN":"1532-5946","abstract":"Younger and older adults (mean years=20.5 and 75) studied lists of associated words for a final recognition test. The length (5, 10, or 15 associates) and modality (auditory or visual) of study lists were manipulated within subjects. For both groups, increasing the number of associates increased illusory recollections of a related lure’s presentation (measured by source judgments and the Memory Characteristics Questionnaire). This pattern suggests that associative activation of the lure influenced illusory recollection, and aging spared this process. In contrast, age impaired the recollection of source for studied words (auditory or visual) and had identical effects on source attributions for related lures. This pattern suggests that the true recollection of source influenced illusory recollection of source, and age impaired this process. To account for these and other results, we propose that associative activation drives an attribution process that binds subjectively detailed features to a false memory.","author":[{"dropping-particle":"","family":"Gallo","given":"David A.","non-dropping-particle":"","parse-names":false,"suffix":""},{"dropping-particle":"","family":"Roediger","given":"Henry L.","non-dropping-particle":"","parse-names":false,"suffix":""}],"container-title":"Memory &amp; Cognition 2003 31:7","id":"ITEM-3","issue":"7","issued":{"date-parts":[["2003"]]},"page":"1036-1044","publisher":"Springer","title":"The effects of associations and aging on illusory recollection","type":"article-journal","volume":"31"}},{"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Language","id":"ITEM-2","issue":"4","issued":{"date-parts":[["1997","11","1"]]},"page":"555-583","publisher":"Academic Press","title":"Gist-Based False Recognition of Pictures in Older and Younger Adults","type":"article-journal","volume":"37"}}],"schema":"https://github.com/citation-style-language/schema/raw/master/csl-citation.json"}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(Brainerd et al., 2008; Brainerd &amp; Reyna, 2002; Coane et al., 2015; D. Gallo, 2006; D. A. Gallo &amp; Roediger, 2003; Koutstaal &amp; Schacter, 1997)</w:t>
      </w:r>
      <w:r w:rsidRPr="58682C3F">
        <w:rPr>
          <w:rFonts w:ascii="Times New Roman" w:hAnsi="Times New Roman" w:cs="Times New Roman"/>
        </w:rPr>
        <w:fldChar w:fldCharType="end"/>
      </w:r>
      <w:r w:rsidRPr="58682C3F">
        <w:rPr>
          <w:rFonts w:ascii="Times New Roman" w:hAnsi="Times New Roman" w:cs="Times New Roman"/>
        </w:rPr>
        <w:t xml:space="preserve">. Within item memory tasks, such similarity, or shared gist of mnemonic information across targets and lures, has been shown to contribute to an age-related increase in false memories to related lures </w:t>
      </w:r>
      <w:r w:rsidRPr="58682C3F">
        <w:rPr>
          <w:rFonts w:ascii="Times New Roman" w:hAnsi="Times New Roman" w:cs="Times New Roman"/>
        </w:rPr>
        <w:fldChar w:fldCharType="begin" w:fldLock="1"/>
      </w:r>
      <w:r w:rsidR="00BB21DC">
        <w:rPr>
          <w:rFonts w:ascii="Times New Roman" w:hAnsi="Times New Roman" w:cs="Times New Roman"/>
        </w:rPr>
        <w:instrText xml:space="preserve"> ADDIN ZOTERO_ITEM CSL_CITATION {"citationID":"iC2duZ8Y","properties":{"formattedCitation":"(Dennis et al., 2015; Koutstaal &amp; Schacter, 1997; Stark &amp; Stark, 2017; Tun et al., 1998a)","plainCitation":"(Dennis et al., 2015; Koutstaal &amp; Schacter, 1997; Stark &amp; Stark, 2017; Tun et al., 1998a)","noteIndex":0},"citationItems":[{"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Language","id":"ITEM-1","issue":"4","issued":{"date-parts":[["1997","11","1"]]},"page":"555-583","publisher":"Academic Press","title":"Gist-Based False Recognition of Pictures in Older and Younger Adults","type":"article-journal","volume":"37"}},{"id":"HrrmZvlv/AerpXaCE","uris":["http://www.mendeley.com/documents/?uuid=a2e1e3fb-98b7-4701-aabe-ba55cfddbe56"],"uri":["http://www.mendeley.com/documents/?uuid=a2e1e3fb-98b7-4701-aabe-ba55cfddbe56"],"itemData":{"author":[{"dropping-particle":"","family":"Tun","given":"P. A.","non-dropping-particle":"","parse-names":false,"suffix":""},{"dropping-particle":"","family":"Wingfield","given":"A.","non-dropping-particle":"","parse-names":false,"suffix":""},{"dropping-particle":"","family":"Rosen","given":"M. J.","non-dropping-particle":"","parse-names":false,"suffix":""},{"dropping-particle":"","family":"Blanchard","given":"L.","non-dropping-particle":"","parse-names":false,"suffix":""}],"container-title":"Psychology and Aging","id":"ITEM-2","issue":"2","issued":{"date-parts":[["1998"]]},"page":"230","title":"Response latencies for false memories: gist-based processes in normal aging","type":"article-journal","volume":"13"}},{"id":"HrrmZvlv/5FM3OvgR","uris":["http://www.mendeley.com/documents/?uuid=2eedbba4-37f1-465b-a937-3d291916eb54"],"uri":["http://www.mendeley.com/documents/?uuid=2eedbba4-37f1-465b-a937-3d291916eb54"],"itemData":{"author":[{"dropping-particle":"","family":"Dennis","given":"Nancy A.","non-dropping-particle":"","parse-names":false,"suffix":""},{"dropping-particle":"","family":"Bowman","given":"Caitlin R.","non-dropping-particle":"","parse-names":false,"suffix":""},{"dropping-particle":"","family":"Turney","given":"Indira C.","non-dropping-particle":"","parse-names":false,"suffix":""}],"container-title":"The Wiley Handbook on The Cognitive Neuroscience of Memory","id":"ITEM-3","issued":{"date-parts":[["2015"]]},"page":"150","title":"Functional neuroimaging of false memories","type":"chapter"}},{"id":"HrrmZvlv/lJ7XUyff","uris":["http://www.mendeley.com/documents/?uuid=5495d38b-fc20-3ce7-b693-fd5b22b7e4ce"],"uri":["http://www.mendeley.com/documents/?uuid=5495d38b-fc20-3ce7-b693-fd5b22b7e4ce"],"itemData":{"DOI":"10.1016/J.BBR.2017.06.049","ISSN":"0166-4328","abstract":"Using the Mnemonic Similarity Task (MST), we have demonstrated an age-related impairment in lure discrimination, or the ability to recognize an item as distinct from one that was similar, but not identical to one viewed earlier. A growing body of evidence links these behavioral changes to age-related alterations in the hippocampus. In this study, we sought to evaluate a novel version of this task, utilizing scenes that might emphasize the role of the hippocampus in contextual and spatial processing. In addition, we investigated whether, by utilizing two stimulus classes (scenes and objects), we could also interrogate the roles of the PRC and PHC in aging. Thus, we evaluated differential contributions to these tasks by relating performance on objects versus scenes to volumes of the hippocampus and surrounding medial temporal lobe structures. We found that while there was an age-related impairment on lure discrimination performance for both objects and scenes, relationships to brain volumes and other measure of memory performance were stronger when using objects. In particular, lure discrimination performance for objects showed a positive relationship with the volume of the hippocampus, specifically the combined dentate gyrus (DG) and CA3 subfields, and the subiculum. We conclude that though using scenes was effective in detecting age-related lure discrimination impairments, it does not provide as strong a brain-behavior relationship as using objects.","author":[{"dropping-particle":"","family":"Stark","given":"Shauna M.","non-dropping-particle":"","parse-names":false,"suffix":""},{"dropping-particle":"","family":"Stark","given":"Craig E.L.","non-dropping-particle":"","parse-names":false,"suffix":""}],"container-title":"Behavioural Brain Research","id":"ITEM-4","issued":{"date-parts":[["2017","8","30"]]},"page":"109-117","publisher":"Elsevier","title":"Age-related deficits in the mnemonic similarity task for objects and scenes","type":"article-journal","volume":"333"}}],"schema":"https://github.com/citation-style-language/schema/raw/master/csl-citation.json"} </w:instrText>
      </w:r>
      <w:r w:rsidRPr="58682C3F">
        <w:rPr>
          <w:rFonts w:ascii="Times New Roman" w:hAnsi="Times New Roman" w:cs="Times New Roman"/>
        </w:rPr>
        <w:fldChar w:fldCharType="separate"/>
      </w:r>
      <w:r w:rsidR="00BB21DC" w:rsidRPr="00BB21DC">
        <w:rPr>
          <w:rFonts w:ascii="Times New Roman" w:hAnsi="Times New Roman" w:cs="Times New Roman"/>
        </w:rPr>
        <w:t>(Dennis et al., 2015; Koutstaal &amp; Schacter, 1997; Stark &amp; Stark, 2017; Tun et al., 1998)</w:t>
      </w:r>
      <w:r w:rsidRPr="58682C3F">
        <w:rPr>
          <w:rFonts w:ascii="Times New Roman" w:hAnsi="Times New Roman" w:cs="Times New Roman"/>
        </w:rPr>
        <w:fldChar w:fldCharType="end"/>
      </w:r>
      <w:r w:rsidR="00465171" w:rsidRPr="58682C3F">
        <w:rPr>
          <w:rFonts w:ascii="Times New Roman" w:hAnsi="Times New Roman" w:cs="Times New Roman"/>
        </w:rPr>
        <w:t>.</w:t>
      </w:r>
      <w:r w:rsidRPr="58682C3F">
        <w:rPr>
          <w:rFonts w:ascii="Times New Roman" w:hAnsi="Times New Roman" w:cs="Times New Roman"/>
        </w:rPr>
        <w:t xml:space="preserve"> While the effect of gist-based processing has been examined with respect to item memory in older adults, the effect of this gist reliance on older adults’ associative memory is less clear. Greene &amp; Naveh-Benjamin (2020)</w:t>
      </w:r>
      <w:r w:rsidRPr="58682C3F" w:rsidDel="1261855E">
        <w:rPr>
          <w:rFonts w:ascii="Times New Roman" w:hAnsi="Times New Roman" w:cs="Times New Roman"/>
        </w:rPr>
        <w:t xml:space="preserve"> </w:t>
      </w:r>
      <w:r w:rsidRPr="58682C3F">
        <w:rPr>
          <w:rFonts w:ascii="Times New Roman" w:hAnsi="Times New Roman" w:cs="Times New Roman"/>
        </w:rPr>
        <w:t xml:space="preserve">demonstrated an age-related reliance on </w:t>
      </w:r>
      <w:r w:rsidR="2230DC97" w:rsidRPr="58682C3F">
        <w:rPr>
          <w:rFonts w:ascii="Times New Roman" w:hAnsi="Times New Roman" w:cs="Times New Roman"/>
        </w:rPr>
        <w:t xml:space="preserve">gist-based </w:t>
      </w:r>
      <w:r w:rsidRPr="58682C3F">
        <w:rPr>
          <w:rFonts w:ascii="Times New Roman" w:hAnsi="Times New Roman" w:cs="Times New Roman"/>
        </w:rPr>
        <w:t>representations of face-scene associations</w:t>
      </w:r>
      <w:r w:rsidR="00F37B10" w:rsidRPr="58682C3F">
        <w:rPr>
          <w:rFonts w:ascii="Times New Roman" w:hAnsi="Times New Roman" w:cs="Times New Roman"/>
        </w:rPr>
        <w:t xml:space="preserve"> and an age deficit in accurately identifying intact versus similar face-scene associations. However, in this study</w:t>
      </w:r>
      <w:r w:rsidRPr="58682C3F">
        <w:rPr>
          <w:rFonts w:ascii="Times New Roman" w:hAnsi="Times New Roman" w:cs="Times New Roman"/>
        </w:rPr>
        <w:t xml:space="preserve"> </w:t>
      </w:r>
      <w:r w:rsidR="00F37B10" w:rsidRPr="58682C3F">
        <w:rPr>
          <w:rFonts w:ascii="Times New Roman" w:hAnsi="Times New Roman" w:cs="Times New Roman"/>
        </w:rPr>
        <w:t>the gist of both face (e.g., old male, young male) and context (e.g., scene category) were manipulated, limiting the ability to isolate contextual similarity effects on associative memory fidelity</w:t>
      </w:r>
      <w:r w:rsidRPr="58682C3F">
        <w:rPr>
          <w:rFonts w:ascii="Times New Roman" w:hAnsi="Times New Roman" w:cs="Times New Roman"/>
        </w:rPr>
        <w:t xml:space="preserve">. Thus, an open question </w:t>
      </w:r>
      <w:bookmarkStart w:id="1" w:name="_Int_G0UxHYHk"/>
      <w:r w:rsidRPr="58682C3F">
        <w:rPr>
          <w:rFonts w:ascii="Times New Roman" w:hAnsi="Times New Roman" w:cs="Times New Roman"/>
        </w:rPr>
        <w:t>is</w:t>
      </w:r>
      <w:r w:rsidR="785F52D0" w:rsidRPr="58682C3F">
        <w:rPr>
          <w:rFonts w:ascii="Times New Roman" w:hAnsi="Times New Roman" w:cs="Times New Roman"/>
        </w:rPr>
        <w:t>:</w:t>
      </w:r>
      <w:bookmarkEnd w:id="1"/>
      <w:r w:rsidRPr="58682C3F">
        <w:rPr>
          <w:rFonts w:ascii="Times New Roman" w:hAnsi="Times New Roman" w:cs="Times New Roman"/>
        </w:rPr>
        <w:t xml:space="preserve"> does an age-related reliance on gist processing make older adults more susceptible to interference from highly similar </w:t>
      </w:r>
      <w:r w:rsidR="00F37B10" w:rsidRPr="58682C3F">
        <w:rPr>
          <w:rFonts w:ascii="Times New Roman" w:hAnsi="Times New Roman" w:cs="Times New Roman"/>
        </w:rPr>
        <w:t xml:space="preserve">contextual </w:t>
      </w:r>
      <w:r w:rsidRPr="58682C3F">
        <w:rPr>
          <w:rFonts w:ascii="Times New Roman" w:hAnsi="Times New Roman" w:cs="Times New Roman"/>
        </w:rPr>
        <w:t xml:space="preserve">information, compared to situations in which information across events is </w:t>
      </w:r>
      <w:r w:rsidR="00745D13" w:rsidRPr="58682C3F">
        <w:rPr>
          <w:rFonts w:ascii="Times New Roman" w:hAnsi="Times New Roman" w:cs="Times New Roman"/>
        </w:rPr>
        <w:t>more</w:t>
      </w:r>
      <w:r w:rsidRPr="58682C3F">
        <w:rPr>
          <w:rFonts w:ascii="Times New Roman" w:hAnsi="Times New Roman" w:cs="Times New Roman"/>
        </w:rPr>
        <w:t xml:space="preserve"> distinct</w:t>
      </w:r>
      <w:r w:rsidR="14919955" w:rsidRPr="58682C3F">
        <w:rPr>
          <w:rFonts w:ascii="Times New Roman" w:hAnsi="Times New Roman" w:cs="Times New Roman"/>
        </w:rPr>
        <w:t>?</w:t>
      </w:r>
    </w:p>
    <w:p w14:paraId="2C8A7A56" w14:textId="3355D1B4" w:rsidR="005E5BFA" w:rsidRDefault="5FDD0616" w:rsidP="005E5BFA">
      <w:pPr>
        <w:spacing w:line="480" w:lineRule="auto"/>
        <w:ind w:firstLine="720"/>
        <w:rPr>
          <w:rFonts w:ascii="Times New Roman" w:hAnsi="Times New Roman" w:cs="Times New Roman"/>
        </w:rPr>
      </w:pPr>
      <w:r w:rsidRPr="58682C3F">
        <w:rPr>
          <w:rFonts w:ascii="Times New Roman" w:hAnsi="Times New Roman" w:cs="Times New Roman"/>
        </w:rPr>
        <w:t xml:space="preserve">The current set of three studies sought to investigate the role of familiarity and gist in associative false memories </w:t>
      </w:r>
      <w:r w:rsidR="00433DA0" w:rsidRPr="58682C3F">
        <w:rPr>
          <w:rFonts w:ascii="Times New Roman" w:hAnsi="Times New Roman" w:cs="Times New Roman"/>
        </w:rPr>
        <w:t xml:space="preserve">across age </w:t>
      </w:r>
      <w:r w:rsidRPr="58682C3F">
        <w:rPr>
          <w:rFonts w:ascii="Times New Roman" w:hAnsi="Times New Roman" w:cs="Times New Roman"/>
        </w:rPr>
        <w:t>by manipulating contextual similarity</w:t>
      </w:r>
      <w:r w:rsidR="75A91D33" w:rsidRPr="58682C3F">
        <w:rPr>
          <w:rFonts w:ascii="Times New Roman" w:hAnsi="Times New Roman" w:cs="Times New Roman"/>
        </w:rPr>
        <w:t xml:space="preserve"> alone, rather than manipulating multiple components of the association </w:t>
      </w:r>
      <w:r w:rsidR="38ACCAC8" w:rsidRPr="7D809844">
        <w:rPr>
          <w:rFonts w:ascii="Times New Roman" w:hAnsi="Times New Roman" w:cs="Times New Roman"/>
        </w:rPr>
        <w:t>as</w:t>
      </w:r>
      <w:r w:rsidR="4CDFF7B1" w:rsidRPr="58682C3F">
        <w:rPr>
          <w:rFonts w:ascii="Times New Roman" w:hAnsi="Times New Roman" w:cs="Times New Roman"/>
        </w:rPr>
        <w:t xml:space="preserve"> </w:t>
      </w:r>
      <w:r w:rsidR="001E4391">
        <w:rPr>
          <w:rFonts w:ascii="Times New Roman" w:hAnsi="Times New Roman" w:cs="Times New Roman"/>
        </w:rPr>
        <w:t xml:space="preserve">was </w:t>
      </w:r>
      <w:r w:rsidR="4CDFF7B1" w:rsidRPr="58682C3F">
        <w:rPr>
          <w:rFonts w:ascii="Times New Roman" w:hAnsi="Times New Roman" w:cs="Times New Roman"/>
        </w:rPr>
        <w:t>done in previous work by Greene and Naveh-Benjamin (2020)</w:t>
      </w:r>
      <w:r w:rsidRPr="58682C3F">
        <w:rPr>
          <w:rFonts w:ascii="Times New Roman" w:hAnsi="Times New Roman" w:cs="Times New Roman"/>
        </w:rPr>
        <w:t xml:space="preserve">. </w:t>
      </w:r>
      <w:r w:rsidR="001E4391">
        <w:rPr>
          <w:rFonts w:ascii="Times New Roman" w:hAnsi="Times New Roman" w:cs="Times New Roman"/>
        </w:rPr>
        <w:t>Specifically, i</w:t>
      </w:r>
      <w:r w:rsidR="7A4D0590" w:rsidRPr="7D809844">
        <w:rPr>
          <w:rFonts w:ascii="Times New Roman" w:hAnsi="Times New Roman" w:cs="Times New Roman"/>
        </w:rPr>
        <w:t>n Experiment</w:t>
      </w:r>
      <w:r w:rsidRPr="58682C3F">
        <w:rPr>
          <w:rFonts w:ascii="Times New Roman" w:hAnsi="Times New Roman" w:cs="Times New Roman"/>
        </w:rPr>
        <w:t xml:space="preserve"> 1 of Greene and Naveh-Benjamin, </w:t>
      </w:r>
      <w:r w:rsidR="7A4D0590" w:rsidRPr="7D809844">
        <w:rPr>
          <w:rFonts w:ascii="Times New Roman" w:hAnsi="Times New Roman" w:cs="Times New Roman"/>
        </w:rPr>
        <w:t>they attempted</w:t>
      </w:r>
      <w:r w:rsidRPr="58682C3F">
        <w:rPr>
          <w:rFonts w:ascii="Times New Roman" w:hAnsi="Times New Roman" w:cs="Times New Roman"/>
        </w:rPr>
        <w:t xml:space="preserve"> to enhance schematic support by presenting </w:t>
      </w:r>
      <w:r w:rsidR="008640DE">
        <w:rPr>
          <w:rFonts w:ascii="Times New Roman" w:hAnsi="Times New Roman" w:cs="Times New Roman"/>
        </w:rPr>
        <w:t xml:space="preserve">84 </w:t>
      </w:r>
      <w:r w:rsidR="7A4D0590" w:rsidRPr="7D809844">
        <w:rPr>
          <w:rFonts w:ascii="Times New Roman" w:hAnsi="Times New Roman" w:cs="Times New Roman"/>
        </w:rPr>
        <w:t>categori</w:t>
      </w:r>
      <w:r w:rsidR="008640DE">
        <w:rPr>
          <w:rFonts w:ascii="Times New Roman" w:hAnsi="Times New Roman" w:cs="Times New Roman"/>
        </w:rPr>
        <w:t>es of</w:t>
      </w:r>
      <w:r w:rsidR="7A4D0590" w:rsidRPr="7D809844">
        <w:rPr>
          <w:rFonts w:ascii="Times New Roman" w:hAnsi="Times New Roman" w:cs="Times New Roman"/>
        </w:rPr>
        <w:t xml:space="preserve"> </w:t>
      </w:r>
      <w:r w:rsidRPr="58682C3F">
        <w:rPr>
          <w:rFonts w:ascii="Times New Roman" w:hAnsi="Times New Roman" w:cs="Times New Roman"/>
        </w:rPr>
        <w:t xml:space="preserve">scenes </w:t>
      </w:r>
      <w:r w:rsidR="7A4D0590" w:rsidRPr="7D809844">
        <w:rPr>
          <w:rFonts w:ascii="Times New Roman" w:hAnsi="Times New Roman" w:cs="Times New Roman"/>
        </w:rPr>
        <w:t xml:space="preserve">at encoding </w:t>
      </w:r>
      <w:r w:rsidRPr="58682C3F">
        <w:rPr>
          <w:rFonts w:ascii="Times New Roman" w:hAnsi="Times New Roman" w:cs="Times New Roman"/>
        </w:rPr>
        <w:t xml:space="preserve">with </w:t>
      </w:r>
      <w:r w:rsidR="7A4D0590" w:rsidRPr="7D809844">
        <w:rPr>
          <w:rFonts w:ascii="Times New Roman" w:hAnsi="Times New Roman" w:cs="Times New Roman"/>
        </w:rPr>
        <w:lastRenderedPageBreak/>
        <w:t xml:space="preserve">the </w:t>
      </w:r>
      <w:r w:rsidRPr="58682C3F">
        <w:rPr>
          <w:rFonts w:ascii="Times New Roman" w:hAnsi="Times New Roman" w:cs="Times New Roman"/>
        </w:rPr>
        <w:t xml:space="preserve">same age and gender </w:t>
      </w:r>
      <w:r w:rsidR="008640DE">
        <w:rPr>
          <w:rFonts w:ascii="Times New Roman" w:hAnsi="Times New Roman" w:cs="Times New Roman"/>
        </w:rPr>
        <w:t>assigned</w:t>
      </w:r>
      <w:r w:rsidR="7A4D0590" w:rsidRPr="7D809844">
        <w:rPr>
          <w:rFonts w:ascii="Times New Roman" w:hAnsi="Times New Roman" w:cs="Times New Roman"/>
        </w:rPr>
        <w:t xml:space="preserve"> to </w:t>
      </w:r>
      <w:r w:rsidR="008640DE">
        <w:rPr>
          <w:rFonts w:ascii="Times New Roman" w:hAnsi="Times New Roman" w:cs="Times New Roman"/>
        </w:rPr>
        <w:t>each</w:t>
      </w:r>
      <w:r w:rsidR="7A4D0590" w:rsidRPr="7D809844">
        <w:rPr>
          <w:rFonts w:ascii="Times New Roman" w:hAnsi="Times New Roman" w:cs="Times New Roman"/>
        </w:rPr>
        <w:t xml:space="preserve"> scene category</w:t>
      </w:r>
      <w:r w:rsidR="008640DE">
        <w:rPr>
          <w:rFonts w:ascii="Times New Roman" w:hAnsi="Times New Roman" w:cs="Times New Roman"/>
        </w:rPr>
        <w:t xml:space="preserve"> (e.g., young male always was the age</w:t>
      </w:r>
      <w:r w:rsidR="00570FA8">
        <w:rPr>
          <w:rFonts w:ascii="Times New Roman" w:hAnsi="Times New Roman" w:cs="Times New Roman"/>
        </w:rPr>
        <w:t xml:space="preserve"> and </w:t>
      </w:r>
      <w:r w:rsidR="008640DE">
        <w:rPr>
          <w:rFonts w:ascii="Times New Roman" w:hAnsi="Times New Roman" w:cs="Times New Roman"/>
        </w:rPr>
        <w:t>gender that appeared with the “restaurant” scene category)</w:t>
      </w:r>
      <w:r w:rsidRPr="58682C3F">
        <w:rPr>
          <w:rFonts w:ascii="Times New Roman" w:hAnsi="Times New Roman" w:cs="Times New Roman"/>
        </w:rPr>
        <w:t xml:space="preserve">. In </w:t>
      </w:r>
      <w:r w:rsidR="7A4D0590" w:rsidRPr="7D809844">
        <w:rPr>
          <w:rFonts w:ascii="Times New Roman" w:hAnsi="Times New Roman" w:cs="Times New Roman"/>
        </w:rPr>
        <w:t>Experiment</w:t>
      </w:r>
      <w:r w:rsidRPr="58682C3F">
        <w:rPr>
          <w:rFonts w:ascii="Times New Roman" w:hAnsi="Times New Roman" w:cs="Times New Roman"/>
        </w:rPr>
        <w:t xml:space="preserve"> 2</w:t>
      </w:r>
      <w:r w:rsidR="001E4391">
        <w:rPr>
          <w:rFonts w:ascii="Times New Roman" w:hAnsi="Times New Roman" w:cs="Times New Roman"/>
        </w:rPr>
        <w:t xml:space="preserve"> of the foregoing work</w:t>
      </w:r>
      <w:r w:rsidRPr="58682C3F">
        <w:rPr>
          <w:rFonts w:ascii="Times New Roman" w:hAnsi="Times New Roman" w:cs="Times New Roman"/>
        </w:rPr>
        <w:t xml:space="preserve">, the scenes were paired with different ages and genders </w:t>
      </w:r>
      <w:r w:rsidR="7A4D0590" w:rsidRPr="7D809844">
        <w:rPr>
          <w:rFonts w:ascii="Times New Roman" w:hAnsi="Times New Roman" w:cs="Times New Roman"/>
        </w:rPr>
        <w:t xml:space="preserve">across all categories of scenes </w:t>
      </w:r>
      <w:r w:rsidRPr="58682C3F">
        <w:rPr>
          <w:rFonts w:ascii="Times New Roman" w:hAnsi="Times New Roman" w:cs="Times New Roman"/>
        </w:rPr>
        <w:t xml:space="preserve">and did not attempt to rely on schematic support. </w:t>
      </w:r>
      <w:r w:rsidR="005E5BFA">
        <w:rPr>
          <w:rFonts w:ascii="Times New Roman" w:hAnsi="Times New Roman" w:cs="Times New Roman"/>
        </w:rPr>
        <w:t xml:space="preserve">While the current set of studies used </w:t>
      </w:r>
      <w:r w:rsidRPr="58682C3F">
        <w:rPr>
          <w:rFonts w:ascii="Times New Roman" w:hAnsi="Times New Roman" w:cs="Times New Roman"/>
        </w:rPr>
        <w:t xml:space="preserve">a similar </w:t>
      </w:r>
      <w:r w:rsidR="002E0CB1">
        <w:rPr>
          <w:rFonts w:ascii="Times New Roman" w:hAnsi="Times New Roman" w:cs="Times New Roman"/>
        </w:rPr>
        <w:t xml:space="preserve">face-scene </w:t>
      </w:r>
      <w:r w:rsidRPr="58682C3F">
        <w:rPr>
          <w:rFonts w:ascii="Times New Roman" w:hAnsi="Times New Roman" w:cs="Times New Roman"/>
        </w:rPr>
        <w:t xml:space="preserve">encoding </w:t>
      </w:r>
      <w:r w:rsidR="7A4D0590" w:rsidRPr="7D809844">
        <w:rPr>
          <w:rFonts w:ascii="Times New Roman" w:hAnsi="Times New Roman" w:cs="Times New Roman"/>
        </w:rPr>
        <w:t>task to Greene and Naveh-Benjamin</w:t>
      </w:r>
      <w:r w:rsidRPr="58682C3F">
        <w:rPr>
          <w:rFonts w:ascii="Times New Roman" w:hAnsi="Times New Roman" w:cs="Times New Roman"/>
        </w:rPr>
        <w:t>,</w:t>
      </w:r>
      <w:r w:rsidR="001E4391">
        <w:rPr>
          <w:rFonts w:ascii="Times New Roman" w:hAnsi="Times New Roman" w:cs="Times New Roman"/>
        </w:rPr>
        <w:t xml:space="preserve"> </w:t>
      </w:r>
      <w:r w:rsidRPr="58682C3F">
        <w:rPr>
          <w:rFonts w:ascii="Times New Roman" w:hAnsi="Times New Roman" w:cs="Times New Roman"/>
        </w:rPr>
        <w:t xml:space="preserve">we manipulated the </w:t>
      </w:r>
      <w:r w:rsidR="00433DA0" w:rsidRPr="58682C3F">
        <w:rPr>
          <w:rFonts w:ascii="Times New Roman" w:hAnsi="Times New Roman" w:cs="Times New Roman"/>
        </w:rPr>
        <w:t xml:space="preserve">categorical </w:t>
      </w:r>
      <w:r w:rsidR="00FC575B" w:rsidRPr="58682C3F">
        <w:rPr>
          <w:rFonts w:ascii="Times New Roman" w:hAnsi="Times New Roman" w:cs="Times New Roman"/>
        </w:rPr>
        <w:t xml:space="preserve">similarity of the scene context </w:t>
      </w:r>
      <w:r w:rsidR="002E0CB1">
        <w:rPr>
          <w:rFonts w:ascii="Times New Roman" w:hAnsi="Times New Roman" w:cs="Times New Roman"/>
        </w:rPr>
        <w:t>when presenting</w:t>
      </w:r>
      <w:r w:rsidRPr="58682C3F">
        <w:rPr>
          <w:rFonts w:ascii="Times New Roman" w:hAnsi="Times New Roman" w:cs="Times New Roman"/>
        </w:rPr>
        <w:t xml:space="preserve"> associative lures at test </w:t>
      </w:r>
      <w:r w:rsidR="002E0CB1">
        <w:rPr>
          <w:rFonts w:ascii="Times New Roman" w:hAnsi="Times New Roman" w:cs="Times New Roman"/>
        </w:rPr>
        <w:t>and</w:t>
      </w:r>
      <w:r w:rsidR="002E0CB1" w:rsidRPr="58682C3F">
        <w:rPr>
          <w:rFonts w:ascii="Times New Roman" w:hAnsi="Times New Roman" w:cs="Times New Roman"/>
        </w:rPr>
        <w:t xml:space="preserve"> </w:t>
      </w:r>
      <w:r w:rsidRPr="58682C3F">
        <w:rPr>
          <w:rFonts w:ascii="Times New Roman" w:hAnsi="Times New Roman" w:cs="Times New Roman"/>
        </w:rPr>
        <w:t>controll</w:t>
      </w:r>
      <w:r w:rsidR="002E0CB1">
        <w:rPr>
          <w:rFonts w:ascii="Times New Roman" w:hAnsi="Times New Roman" w:cs="Times New Roman"/>
        </w:rPr>
        <w:t>ed</w:t>
      </w:r>
      <w:r w:rsidRPr="58682C3F">
        <w:rPr>
          <w:rFonts w:ascii="Times New Roman" w:hAnsi="Times New Roman" w:cs="Times New Roman"/>
        </w:rPr>
        <w:t xml:space="preserve"> for familiarity of lure pairs. That is, while all lures included faces and scenes presented at encoding, </w:t>
      </w:r>
      <w:r w:rsidRPr="58682C3F">
        <w:rPr>
          <w:rFonts w:ascii="Times New Roman" w:hAnsi="Times New Roman" w:cs="Times New Roman"/>
          <w:color w:val="000000" w:themeColor="text1"/>
        </w:rPr>
        <w:t xml:space="preserve">contextual similarity </w:t>
      </w:r>
      <w:r w:rsidR="00543B7D" w:rsidRPr="58682C3F">
        <w:rPr>
          <w:rFonts w:ascii="Times New Roman" w:hAnsi="Times New Roman" w:cs="Times New Roman"/>
          <w:color w:val="000000" w:themeColor="text1"/>
        </w:rPr>
        <w:t xml:space="preserve">across lures </w:t>
      </w:r>
      <w:r w:rsidRPr="58682C3F">
        <w:rPr>
          <w:rFonts w:ascii="Times New Roman" w:hAnsi="Times New Roman" w:cs="Times New Roman"/>
          <w:color w:val="000000" w:themeColor="text1"/>
        </w:rPr>
        <w:t>was manipulated by either assembl</w:t>
      </w:r>
      <w:r w:rsidR="002E0CB1">
        <w:rPr>
          <w:rFonts w:ascii="Times New Roman" w:hAnsi="Times New Roman" w:cs="Times New Roman"/>
          <w:color w:val="000000" w:themeColor="text1"/>
        </w:rPr>
        <w:t>ing a recombined lure</w:t>
      </w:r>
      <w:r w:rsidRPr="58682C3F">
        <w:rPr>
          <w:rFonts w:ascii="Times New Roman" w:hAnsi="Times New Roman" w:cs="Times New Roman"/>
          <w:color w:val="000000" w:themeColor="text1"/>
        </w:rPr>
        <w:t xml:space="preserve"> </w:t>
      </w:r>
      <w:r w:rsidR="002E0CB1">
        <w:rPr>
          <w:rFonts w:ascii="Times New Roman" w:hAnsi="Times New Roman" w:cs="Times New Roman"/>
          <w:color w:val="000000" w:themeColor="text1"/>
        </w:rPr>
        <w:t>using</w:t>
      </w:r>
      <w:r w:rsidR="002E0CB1" w:rsidRPr="58682C3F">
        <w:rPr>
          <w:rFonts w:ascii="Times New Roman" w:hAnsi="Times New Roman" w:cs="Times New Roman"/>
          <w:color w:val="000000" w:themeColor="text1"/>
        </w:rPr>
        <w:t xml:space="preserve"> </w:t>
      </w:r>
      <w:r w:rsidRPr="58682C3F">
        <w:rPr>
          <w:rFonts w:ascii="Times New Roman" w:hAnsi="Times New Roman" w:cs="Times New Roman"/>
          <w:color w:val="000000" w:themeColor="text1"/>
        </w:rPr>
        <w:t xml:space="preserve">scenes </w:t>
      </w:r>
      <w:r w:rsidR="002E0CB1">
        <w:rPr>
          <w:rFonts w:ascii="Times New Roman" w:hAnsi="Times New Roman" w:cs="Times New Roman"/>
          <w:color w:val="000000" w:themeColor="text1"/>
        </w:rPr>
        <w:t xml:space="preserve">from </w:t>
      </w:r>
      <w:r w:rsidRPr="58682C3F">
        <w:rPr>
          <w:rFonts w:ascii="Times New Roman" w:hAnsi="Times New Roman" w:cs="Times New Roman"/>
          <w:color w:val="000000" w:themeColor="text1"/>
        </w:rPr>
        <w:t xml:space="preserve">within the same </w:t>
      </w:r>
      <w:r w:rsidR="00570FA8">
        <w:rPr>
          <w:rFonts w:ascii="Times New Roman" w:hAnsi="Times New Roman" w:cs="Times New Roman"/>
          <w:color w:val="000000" w:themeColor="text1"/>
        </w:rPr>
        <w:t xml:space="preserve">scene </w:t>
      </w:r>
      <w:r w:rsidRPr="58682C3F">
        <w:rPr>
          <w:rFonts w:ascii="Times New Roman" w:hAnsi="Times New Roman" w:cs="Times New Roman"/>
          <w:color w:val="000000" w:themeColor="text1"/>
        </w:rPr>
        <w:t xml:space="preserve">category </w:t>
      </w:r>
      <w:r w:rsidR="002E0CB1">
        <w:rPr>
          <w:rFonts w:ascii="Times New Roman" w:hAnsi="Times New Roman" w:cs="Times New Roman"/>
          <w:color w:val="000000" w:themeColor="text1"/>
        </w:rPr>
        <w:t xml:space="preserve">that had previously been </w:t>
      </w:r>
      <w:r w:rsidR="00570FA8">
        <w:rPr>
          <w:rFonts w:ascii="Times New Roman" w:hAnsi="Times New Roman" w:cs="Times New Roman"/>
          <w:color w:val="000000" w:themeColor="text1"/>
        </w:rPr>
        <w:t>used to form the face-scene pair</w:t>
      </w:r>
      <w:r w:rsidR="002E0CB1">
        <w:rPr>
          <w:rFonts w:ascii="Times New Roman" w:hAnsi="Times New Roman" w:cs="Times New Roman"/>
          <w:color w:val="000000" w:themeColor="text1"/>
        </w:rPr>
        <w:t xml:space="preserve"> </w:t>
      </w:r>
      <w:r w:rsidRPr="58682C3F">
        <w:rPr>
          <w:rFonts w:ascii="Times New Roman" w:hAnsi="Times New Roman" w:cs="Times New Roman"/>
          <w:color w:val="000000" w:themeColor="text1"/>
        </w:rPr>
        <w:t xml:space="preserve">(i.e., high contextual similarity) or </w:t>
      </w:r>
      <w:r w:rsidR="002E0CB1">
        <w:rPr>
          <w:rFonts w:ascii="Times New Roman" w:hAnsi="Times New Roman" w:cs="Times New Roman"/>
          <w:color w:val="000000" w:themeColor="text1"/>
        </w:rPr>
        <w:t xml:space="preserve">assembling </w:t>
      </w:r>
      <w:r w:rsidRPr="58682C3F">
        <w:rPr>
          <w:rFonts w:ascii="Times New Roman" w:hAnsi="Times New Roman" w:cs="Times New Roman"/>
          <w:color w:val="000000" w:themeColor="text1"/>
        </w:rPr>
        <w:t xml:space="preserve">a </w:t>
      </w:r>
      <w:r w:rsidR="002E0CB1">
        <w:rPr>
          <w:rFonts w:ascii="Times New Roman" w:hAnsi="Times New Roman" w:cs="Times New Roman"/>
          <w:color w:val="000000" w:themeColor="text1"/>
        </w:rPr>
        <w:t xml:space="preserve">recombined lure from a </w:t>
      </w:r>
      <w:r w:rsidRPr="58682C3F">
        <w:rPr>
          <w:rFonts w:ascii="Times New Roman" w:hAnsi="Times New Roman" w:cs="Times New Roman"/>
          <w:color w:val="000000" w:themeColor="text1"/>
        </w:rPr>
        <w:t xml:space="preserve">scene from a different </w:t>
      </w:r>
      <w:r w:rsidR="00570FA8">
        <w:rPr>
          <w:rFonts w:ascii="Times New Roman" w:hAnsi="Times New Roman" w:cs="Times New Roman"/>
          <w:color w:val="000000" w:themeColor="text1"/>
        </w:rPr>
        <w:t xml:space="preserve">scene </w:t>
      </w:r>
      <w:r w:rsidRPr="58682C3F">
        <w:rPr>
          <w:rFonts w:ascii="Times New Roman" w:hAnsi="Times New Roman" w:cs="Times New Roman"/>
          <w:color w:val="000000" w:themeColor="text1"/>
        </w:rPr>
        <w:t>category</w:t>
      </w:r>
      <w:r w:rsidR="002E0CB1">
        <w:rPr>
          <w:rFonts w:ascii="Times New Roman" w:hAnsi="Times New Roman" w:cs="Times New Roman"/>
          <w:color w:val="000000" w:themeColor="text1"/>
        </w:rPr>
        <w:t xml:space="preserve"> than what </w:t>
      </w:r>
      <w:r w:rsidR="00570FA8">
        <w:rPr>
          <w:rFonts w:ascii="Times New Roman" w:hAnsi="Times New Roman" w:cs="Times New Roman"/>
          <w:color w:val="000000" w:themeColor="text1"/>
        </w:rPr>
        <w:t>had previously been used to form the face-scene pair</w:t>
      </w:r>
      <w:r w:rsidRPr="58682C3F">
        <w:rPr>
          <w:rFonts w:ascii="Times New Roman" w:hAnsi="Times New Roman" w:cs="Times New Roman"/>
          <w:color w:val="000000" w:themeColor="text1"/>
        </w:rPr>
        <w:t xml:space="preserve"> (i.e., low contextual similarity). </w:t>
      </w:r>
      <w:r w:rsidR="005E5BFA">
        <w:rPr>
          <w:rFonts w:ascii="Times New Roman" w:hAnsi="Times New Roman" w:cs="Times New Roman"/>
        </w:rPr>
        <w:t>Additionally, while Greene and Naveh-Benjamin</w:t>
      </w:r>
      <w:r w:rsidR="005E5BFA" w:rsidRPr="58682C3F">
        <w:rPr>
          <w:rFonts w:ascii="Times New Roman" w:hAnsi="Times New Roman" w:cs="Times New Roman"/>
        </w:rPr>
        <w:t xml:space="preserve"> utilized a side-by-side presentation</w:t>
      </w:r>
      <w:r w:rsidR="005E5BFA">
        <w:rPr>
          <w:rFonts w:ascii="Times New Roman" w:hAnsi="Times New Roman" w:cs="Times New Roman"/>
        </w:rPr>
        <w:t>, t</w:t>
      </w:r>
      <w:r w:rsidR="005E5BFA" w:rsidRPr="58682C3F">
        <w:rPr>
          <w:rFonts w:ascii="Times New Roman" w:hAnsi="Times New Roman" w:cs="Times New Roman"/>
        </w:rPr>
        <w:t xml:space="preserve">he current set of studies </w:t>
      </w:r>
      <w:r w:rsidR="005E5BFA" w:rsidRPr="7D809844">
        <w:rPr>
          <w:rFonts w:ascii="Times New Roman" w:hAnsi="Times New Roman" w:cs="Times New Roman"/>
        </w:rPr>
        <w:t>examined</w:t>
      </w:r>
      <w:r w:rsidR="005E5BFA" w:rsidRPr="58682C3F">
        <w:rPr>
          <w:rFonts w:ascii="Times New Roman" w:hAnsi="Times New Roman" w:cs="Times New Roman"/>
        </w:rPr>
        <w:t xml:space="preserve"> associative memory and contextual interference </w:t>
      </w:r>
      <w:r w:rsidR="00570FA8">
        <w:rPr>
          <w:rFonts w:ascii="Times New Roman" w:hAnsi="Times New Roman" w:cs="Times New Roman"/>
        </w:rPr>
        <w:t xml:space="preserve">using </w:t>
      </w:r>
      <w:r w:rsidR="005E5BFA" w:rsidRPr="58682C3F">
        <w:rPr>
          <w:rFonts w:ascii="Times New Roman" w:hAnsi="Times New Roman" w:cs="Times New Roman"/>
        </w:rPr>
        <w:t>superimposed stimuli</w:t>
      </w:r>
      <w:r w:rsidR="005E5BFA" w:rsidRPr="7D809844">
        <w:rPr>
          <w:rFonts w:ascii="Times New Roman" w:hAnsi="Times New Roman" w:cs="Times New Roman"/>
        </w:rPr>
        <w:t xml:space="preserve"> </w:t>
      </w:r>
      <w:r w:rsidR="00CE12DB">
        <w:rPr>
          <w:rFonts w:ascii="Times New Roman" w:hAnsi="Times New Roman" w:cs="Times New Roman"/>
        </w:rPr>
        <w:t>and</w:t>
      </w:r>
      <w:r w:rsidR="008640DE">
        <w:rPr>
          <w:rFonts w:ascii="Times New Roman" w:hAnsi="Times New Roman" w:cs="Times New Roman"/>
        </w:rPr>
        <w:t xml:space="preserve"> gave no</w:t>
      </w:r>
      <w:r w:rsidR="008640DE" w:rsidRPr="58682C3F">
        <w:rPr>
          <w:rFonts w:ascii="Times New Roman" w:hAnsi="Times New Roman" w:cs="Times New Roman"/>
        </w:rPr>
        <w:t xml:space="preserve"> schematic support</w:t>
      </w:r>
      <w:r w:rsidR="008640DE">
        <w:rPr>
          <w:rFonts w:ascii="Times New Roman" w:hAnsi="Times New Roman" w:cs="Times New Roman"/>
        </w:rPr>
        <w:t xml:space="preserve"> </w:t>
      </w:r>
      <w:r w:rsidR="00CE12DB">
        <w:rPr>
          <w:rFonts w:ascii="Times New Roman" w:hAnsi="Times New Roman" w:cs="Times New Roman"/>
        </w:rPr>
        <w:t>in order to foster the creation of a</w:t>
      </w:r>
      <w:r w:rsidR="00CE12DB" w:rsidRPr="7D809844">
        <w:rPr>
          <w:rFonts w:ascii="Times New Roman" w:hAnsi="Times New Roman" w:cs="Times New Roman"/>
        </w:rPr>
        <w:t xml:space="preserve"> </w:t>
      </w:r>
      <w:r w:rsidR="00CE12DB">
        <w:rPr>
          <w:rFonts w:ascii="Times New Roman" w:hAnsi="Times New Roman" w:cs="Times New Roman"/>
        </w:rPr>
        <w:t>cohesive pair that</w:t>
      </w:r>
      <w:r w:rsidR="00570FA8">
        <w:rPr>
          <w:rFonts w:ascii="Times New Roman" w:hAnsi="Times New Roman" w:cs="Times New Roman"/>
        </w:rPr>
        <w:t xml:space="preserve"> </w:t>
      </w:r>
      <w:r w:rsidR="00CE12DB">
        <w:rPr>
          <w:rFonts w:ascii="Times New Roman" w:hAnsi="Times New Roman" w:cs="Times New Roman"/>
        </w:rPr>
        <w:t>was depending on</w:t>
      </w:r>
      <w:r w:rsidR="005E5BFA" w:rsidRPr="7D809844">
        <w:rPr>
          <w:rFonts w:ascii="Times New Roman" w:hAnsi="Times New Roman" w:cs="Times New Roman"/>
        </w:rPr>
        <w:t xml:space="preserve"> individuals</w:t>
      </w:r>
      <w:r w:rsidR="00CE12DB">
        <w:rPr>
          <w:rFonts w:ascii="Times New Roman" w:hAnsi="Times New Roman" w:cs="Times New Roman"/>
        </w:rPr>
        <w:t>’</w:t>
      </w:r>
      <w:r w:rsidR="005E5BFA" w:rsidRPr="7D809844">
        <w:rPr>
          <w:rFonts w:ascii="Times New Roman" w:hAnsi="Times New Roman" w:cs="Times New Roman"/>
        </w:rPr>
        <w:t xml:space="preserve"> bind</w:t>
      </w:r>
      <w:r w:rsidR="00CE12DB">
        <w:rPr>
          <w:rFonts w:ascii="Times New Roman" w:hAnsi="Times New Roman" w:cs="Times New Roman"/>
        </w:rPr>
        <w:t>ing</w:t>
      </w:r>
      <w:r w:rsidR="005E5BFA" w:rsidRPr="7D809844">
        <w:rPr>
          <w:rFonts w:ascii="Times New Roman" w:hAnsi="Times New Roman" w:cs="Times New Roman"/>
        </w:rPr>
        <w:t xml:space="preserve"> together the particular face </w:t>
      </w:r>
      <w:r w:rsidR="00CE12DB">
        <w:rPr>
          <w:rFonts w:ascii="Times New Roman" w:hAnsi="Times New Roman" w:cs="Times New Roman"/>
        </w:rPr>
        <w:t>with</w:t>
      </w:r>
      <w:r w:rsidR="005E5BFA" w:rsidRPr="7D809844">
        <w:rPr>
          <w:rFonts w:ascii="Times New Roman" w:hAnsi="Times New Roman" w:cs="Times New Roman"/>
        </w:rPr>
        <w:t xml:space="preserve"> its corresponding scene.</w:t>
      </w:r>
      <w:r w:rsidR="005E5BFA" w:rsidRPr="58682C3F">
        <w:rPr>
          <w:rFonts w:ascii="Times New Roman" w:hAnsi="Times New Roman" w:cs="Times New Roman"/>
        </w:rPr>
        <w:t xml:space="preserve"> </w:t>
      </w:r>
    </w:p>
    <w:p w14:paraId="06D07DB5" w14:textId="221F54C6" w:rsidR="005E5BFA" w:rsidRDefault="5FDD0616" w:rsidP="005E5BFA">
      <w:pPr>
        <w:spacing w:line="480" w:lineRule="auto"/>
        <w:ind w:firstLine="720"/>
        <w:rPr>
          <w:rFonts w:ascii="Times New Roman" w:hAnsi="Times New Roman" w:cs="Times New Roman"/>
        </w:rPr>
      </w:pPr>
      <w:r w:rsidRPr="58682C3F">
        <w:rPr>
          <w:rFonts w:ascii="Times New Roman" w:hAnsi="Times New Roman" w:cs="Times New Roman"/>
        </w:rPr>
        <w:t xml:space="preserve">We posit that high contextual similarity across associative </w:t>
      </w:r>
      <w:r w:rsidRPr="58682C3F">
        <w:rPr>
          <w:rFonts w:ascii="Times New Roman" w:hAnsi="Times New Roman" w:cs="Times New Roman"/>
          <w:color w:val="000000" w:themeColor="text1"/>
        </w:rPr>
        <w:t>pairs should negatively influence associative recognition compared to when there is l</w:t>
      </w:r>
      <w:bookmarkStart w:id="2" w:name="_GoBack"/>
      <w:bookmarkEnd w:id="2"/>
      <w:r w:rsidRPr="58682C3F">
        <w:rPr>
          <w:rFonts w:ascii="Times New Roman" w:hAnsi="Times New Roman" w:cs="Times New Roman"/>
          <w:color w:val="000000" w:themeColor="text1"/>
        </w:rPr>
        <w:t>ow contextual similarity across associative pairs. Specifically, we posited that a greater degree of contextual similarity between studied and lure information should induce contextual interference thereby contributing to higher rates of false memories to recombined pairs. In addition, we hypothesize</w:t>
      </w:r>
      <w:r w:rsidR="00FC575B" w:rsidRPr="58682C3F">
        <w:rPr>
          <w:rFonts w:ascii="Times New Roman" w:hAnsi="Times New Roman" w:cs="Times New Roman"/>
          <w:color w:val="000000" w:themeColor="text1"/>
        </w:rPr>
        <w:t>d</w:t>
      </w:r>
      <w:r w:rsidRPr="58682C3F">
        <w:rPr>
          <w:rFonts w:ascii="Times New Roman" w:hAnsi="Times New Roman" w:cs="Times New Roman"/>
          <w:color w:val="000000" w:themeColor="text1"/>
        </w:rPr>
        <w:t xml:space="preserve"> that due to older adults’ increased reliance on familiarity and gist as memory support strategies </w:t>
      </w:r>
      <w:r w:rsidRPr="58682C3F">
        <w:rPr>
          <w:rFonts w:ascii="Times New Roman" w:hAnsi="Times New Roman" w:cs="Times New Roman"/>
          <w:color w:val="000000" w:themeColor="text1"/>
        </w:rPr>
        <w:fldChar w:fldCharType="begin" w:fldLock="1"/>
      </w:r>
      <w:r w:rsidR="00BB21DC">
        <w:rPr>
          <w:rFonts w:ascii="Times New Roman" w:hAnsi="Times New Roman" w:cs="Times New Roman"/>
          <w:color w:val="000000" w:themeColor="text1"/>
        </w:rPr>
        <w:instrText xml:space="preserve"> ADDIN ZOTERO_ITEM CSL_CITATION {"citationID":"bME96o1S","properties":{"formattedCitation":"(Anderson et al., 2008; Castel, 2005; Castel et al., 2007; Koutstaal &amp; Schacter, 1997; Tun et al., 1998a)","plainCitation":"(Anderson et al., 2008; Castel, 2005; Castel et al., 2007; Koutstaal &amp; Schacter, 1997; Tun et al., 1998a)","noteIndex":0},"citationItems":[{"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Language","id":"ITEM-1","issue":"4","issued":{"date-parts":[["1997","11","1"]]},"page":"555-583","publisher":"Academic Press","title":"Gist-Based False Recognition of Pictures in Older and Younger Adults","type":"article-journal","volume":"37"}},{"id":"HrrmZvlv/AerpXaCE","uris":["http://www.mendeley.com/documents/?uuid=a2e1e3fb-98b7-4701-aabe-ba55cfddbe56"],"uri":["http://www.mendeley.com/documents/?uuid=a2e1e3fb-98b7-4701-aabe-ba55cfddbe56"],"itemData":{"author":[{"dropping-particle":"","family":"Tun","given":"P. A.","non-dropping-particle":"","parse-names":false,"suffix":""},{"dropping-particle":"","family":"Wingfield","given":"A.","non-dropping-particle":"","parse-names":false,"suffix":""},{"dropping-particle":"","family":"Rosen","given":"M. J.","non-dropping-particle":"","parse-names":false,"suffix":""},{"dropping-particle":"","family":"Blanchard","given":"L.","non-dropping-particle":"","parse-names":false,"suffix":""}],"container-title":"Psychology and Aging","id":"ITEM-2","issue":"2","issued":{"date-parts":[["1998"]]},"page":"230","title":"Response latencies for false memories: gist-based processes in normal aging","type":"article-journal","volume":"13"}},{"id":"HrrmZvlv/xic0AX3e","uris":["http://www.mendeley.com/documents/?uuid=08a5c254-85fa-4d83-b848-8adff6d40422"],"uri":["http://www.mendeley.com/documents/?uuid=08a5c254-85fa-4d83-b848-8adff6d40422"],"itemData":{"DOI":"10.1037/0882-7974.20.4.718","ISSN":"1939-1498","abstract":"The present study examined how younger and older adults remember price information. Participants studied grocery items that were priced at market value or were well above or below market value. Although younger adults displayed better recall performance for unrealistic prices than older adults, there was no age difference for realistic prices, and both groups were equally accurate at remembering the general price range of the items. The results suggest that when older adults can rely on prior knowledge and schematic support, and tasks involve naturalistic materials, memory for associative information can be as good as that of younger adults.","author":[{"dropping-particle":"","family":"Castel","given":"Alan D.","non-dropping-particle":"","parse-names":false,"suffix":""}],"container-title":"Psychology and Aging","id":"ITEM-3","issue":"4","issued":{"date-parts":[["2005"]]},"page":"718-721","title":"Memory for grocery prices in younger and older adults: The role of schematic support.","type":"article-journal","volume":"20"}},{"id":"HrrmZvlv/DfMin0LE","uris":["http://www.mendeley.com/documents/?uuid=dac2fb85-9916-39ff-9a75-a2ed76dc484f"],"uri":["http://www.mendeley.com/documents/?uuid=dac2fb85-9916-39ff-9a75-a2ed76dc484f"],"itemData":{"DOI":"10.1037/0894-4105.22.2.177","abstract":"Little is known about the cognitive mechanisms of the memory impairment associated with amnestic mild cognitive impairment (aMCI). We explored recollection and familiarity in 27 healthy young adults, 45 healthy older adults, and 17 individuals with aMCI. Relative to the younger adults, recollection was reduced in the older adults, especially among those with aMCI. Familiarity did not differ among groups. In the healthy younger and older adults, better performance on a set of clinical memory measures that are sensitive to medial temporal lobe functioning was associated with greater recollection. In addition, among the healthy older adults better executive functioning was also associated with greater recollection. These results are consistent with the notion that recollection is a product of strategic processes mediated by the prefrontal cortex that suppport the retrieval of context-dependent memories from the hippocampus. Hippocampal atrophy associated with aMCI may disrupt this brain network, and thereby interfere with recollection. © 2008 American Psychological Association.","author":[{"dropping-particle":"","family":"Anderson","given":"Nicole D.","non-dropping-particle":"","parse-names":false,"suffix":""},{"dropping-particle":"","family":"Ebert","given":"Patricia L.","non-dropping-particle":"","parse-names":false,"suffix":""},{"dropping-particle":"","family":"Jennings","given":"Janine M.","non-dropping-particle":"","parse-names":false,"suffix":""},{"dropping-particle":"","family":"Grady","given":"Cheryl L.","non-dropping-particle":"","parse-names":false,"suffix":""},{"dropping-particle":"","family":"Cabeza","given":"Roberto","non-dropping-particle":"","parse-names":false,"suffix":""},{"dropping-particle":"","family":"Graham","given":"Simon J.","non-dropping-particle":"","parse-names":false,"suffix":""}],"container-title":"Neuropsychology","id":"ITEM-4","issue":"2","issued":{"date-parts":[["2008"]]},"page":"177-187","publisher":"American Psychological Association Inc.","title":"Recollection- and Familiarity-Based Memory in Healthy Aging and Amnestic Mild Cognitive Impairment","type":"article-journal","volume":"22"}},{"id":"HrrmZvlv/L05FuqBO","uris":["http://www.mendeley.com/documents/?uuid=75abd8c7-6071-3d7e-80c9-77393583bd93"],"uri":["http://www.mendeley.com/documents/?uuid=75abd8c7-6071-3d7e-80c9-77393583bd93"],"itemData":{"DOI":"10.3758/BF03193307","ISSN":"1532-5946","abstract":"The ability to selectively remember important information is a critical function of memory. Although previous research has suggested that older adults are impaired in a variety of episodic memory tasks, recent work has demonstrated that older adults can selectively remember high-value information. In the present research, we examined how younger and older adults selectively remembered words with various assigned numeric point values, to see whether younger adults could remember more specific value information than could older adults. Both groups were equally good at recalling point values when recalling the range of high-value words, but younger adults outperformed older adults when recalling specific values. Although older adults were more likely to recognize negative value words, both groups exhibited control by not recalling negative value information. The findings suggest that although both groups retain high-value information, older adults rely more on gist-based encoding and retrieval operations, whereas younger adults are able to remember specific numeric value information.","author":[{"dropping-particle":"","family":"Castel","given":"Alan D.","non-dropping-particle":"","parse-names":false,"suffix":""},{"dropping-particle":"","family":"Farb","given":"Norman A. S.","non-dropping-particle":"","parse-names":false,"suffix":""},{"dropping-particle":"","family":"Craik","given":"Fergus I. M.","non-dropping-particle":"","parse-names":false,"suffix":""}],"container-title":"Memory &amp; Cognition 2007 35:4","id":"ITEM-5","issue":"4","issued":{"date-parts":[["2007"]]},"page":"689-700","publisher":"Springer","title":"Memory for general and specific value information in younger and older adults: Measuring the limits of strategic control","type":"article-journal","volume":"35"}}],"schema":"https://github.com/citation-style-language/schema/raw/master/csl-citation.json"} </w:instrText>
      </w:r>
      <w:r w:rsidRPr="58682C3F">
        <w:rPr>
          <w:rFonts w:ascii="Times New Roman" w:hAnsi="Times New Roman" w:cs="Times New Roman"/>
          <w:color w:val="000000" w:themeColor="text1"/>
        </w:rPr>
        <w:fldChar w:fldCharType="separate"/>
      </w:r>
      <w:r w:rsidR="00BB21DC" w:rsidRPr="00BB21DC">
        <w:rPr>
          <w:rFonts w:ascii="Times New Roman" w:hAnsi="Times New Roman" w:cs="Times New Roman"/>
        </w:rPr>
        <w:t>(Anderson et al., 2008; Castel, 2005; Castel et al., 2007; Koutstaal &amp; Schacter, 1997; Tun et al., 1998)</w:t>
      </w:r>
      <w:r w:rsidRPr="58682C3F">
        <w:rPr>
          <w:rFonts w:ascii="Times New Roman" w:hAnsi="Times New Roman" w:cs="Times New Roman"/>
          <w:color w:val="000000" w:themeColor="text1"/>
        </w:rPr>
        <w:fldChar w:fldCharType="end"/>
      </w:r>
      <w:r w:rsidRPr="58682C3F">
        <w:rPr>
          <w:rFonts w:ascii="Times New Roman" w:hAnsi="Times New Roman" w:cs="Times New Roman"/>
          <w:color w:val="000000" w:themeColor="text1"/>
        </w:rPr>
        <w:t xml:space="preserve">, they would </w:t>
      </w:r>
      <w:r w:rsidRPr="58682C3F">
        <w:rPr>
          <w:rFonts w:ascii="Times New Roman" w:hAnsi="Times New Roman" w:cs="Times New Roman"/>
          <w:color w:val="000000" w:themeColor="text1"/>
        </w:rPr>
        <w:lastRenderedPageBreak/>
        <w:t>show greater susceptibility to contextual interference at retrieval</w:t>
      </w:r>
      <w:r w:rsidR="004A3217" w:rsidRPr="58682C3F">
        <w:rPr>
          <w:rFonts w:ascii="Times New Roman" w:hAnsi="Times New Roman" w:cs="Times New Roman"/>
          <w:color w:val="000000" w:themeColor="text1"/>
        </w:rPr>
        <w:t xml:space="preserve"> compared to younger adults. This would be</w:t>
      </w:r>
      <w:r w:rsidRPr="58682C3F">
        <w:rPr>
          <w:rFonts w:ascii="Times New Roman" w:hAnsi="Times New Roman" w:cs="Times New Roman"/>
          <w:color w:val="000000" w:themeColor="text1"/>
        </w:rPr>
        <w:t xml:space="preserve"> reflected in </w:t>
      </w:r>
      <w:r w:rsidR="004A3217" w:rsidRPr="58682C3F">
        <w:rPr>
          <w:rFonts w:ascii="Times New Roman" w:hAnsi="Times New Roman" w:cs="Times New Roman"/>
          <w:color w:val="000000" w:themeColor="text1"/>
        </w:rPr>
        <w:t>an age-related increase in</w:t>
      </w:r>
      <w:r w:rsidRPr="58682C3F">
        <w:rPr>
          <w:rFonts w:ascii="Times New Roman" w:hAnsi="Times New Roman" w:cs="Times New Roman"/>
          <w:color w:val="000000" w:themeColor="text1"/>
        </w:rPr>
        <w:t xml:space="preserve"> false alarms to recombined pairs in the high </w:t>
      </w:r>
      <w:r w:rsidR="00FC575B" w:rsidRPr="58682C3F">
        <w:rPr>
          <w:rFonts w:ascii="Times New Roman" w:hAnsi="Times New Roman" w:cs="Times New Roman"/>
          <w:color w:val="000000" w:themeColor="text1"/>
        </w:rPr>
        <w:t xml:space="preserve">relative to low </w:t>
      </w:r>
      <w:r w:rsidRPr="58682C3F">
        <w:rPr>
          <w:rFonts w:ascii="Times New Roman" w:hAnsi="Times New Roman" w:cs="Times New Roman"/>
          <w:color w:val="000000" w:themeColor="text1"/>
        </w:rPr>
        <w:t xml:space="preserve">similarity conditions. </w:t>
      </w:r>
      <w:r w:rsidRPr="58682C3F">
        <w:rPr>
          <w:rFonts w:ascii="Times New Roman" w:hAnsi="Times New Roman" w:cs="Times New Roman"/>
        </w:rPr>
        <w:t xml:space="preserve">In the first study, the effect of contextual similarity on associative recognition was tested using a between-subjects design that included </w:t>
      </w:r>
      <w:r w:rsidR="004A3217" w:rsidRPr="58682C3F">
        <w:rPr>
          <w:rFonts w:ascii="Times New Roman" w:hAnsi="Times New Roman" w:cs="Times New Roman"/>
        </w:rPr>
        <w:t xml:space="preserve">categorically </w:t>
      </w:r>
      <w:r w:rsidRPr="58682C3F">
        <w:rPr>
          <w:rFonts w:ascii="Times New Roman" w:hAnsi="Times New Roman" w:cs="Times New Roman"/>
        </w:rPr>
        <w:t xml:space="preserve">similar scenes in the high similarity condition and scenes </w:t>
      </w:r>
      <w:r w:rsidR="004A3217" w:rsidRPr="58682C3F">
        <w:rPr>
          <w:rFonts w:ascii="Times New Roman" w:hAnsi="Times New Roman" w:cs="Times New Roman"/>
        </w:rPr>
        <w:t>from different context categories</w:t>
      </w:r>
      <w:r w:rsidRPr="58682C3F">
        <w:rPr>
          <w:rFonts w:ascii="Times New Roman" w:hAnsi="Times New Roman" w:cs="Times New Roman"/>
        </w:rPr>
        <w:t xml:space="preserve"> in the low similarity condition. The second study aimed to replicate the effect of contextual similarity found in Study 1 using a within</w:t>
      </w:r>
      <w:r w:rsidR="002E0ACD" w:rsidRPr="58682C3F">
        <w:rPr>
          <w:rFonts w:ascii="Times New Roman" w:hAnsi="Times New Roman" w:cs="Times New Roman"/>
        </w:rPr>
        <w:t>-</w:t>
      </w:r>
      <w:r w:rsidRPr="58682C3F">
        <w:rPr>
          <w:rFonts w:ascii="Times New Roman" w:hAnsi="Times New Roman" w:cs="Times New Roman"/>
        </w:rPr>
        <w:t>participants design, while also exploring</w:t>
      </w:r>
      <w:r w:rsidR="00FC575B" w:rsidRPr="58682C3F">
        <w:rPr>
          <w:rFonts w:ascii="Times New Roman" w:hAnsi="Times New Roman" w:cs="Times New Roman"/>
        </w:rPr>
        <w:t xml:space="preserve"> whether</w:t>
      </w:r>
      <w:r w:rsidRPr="58682C3F">
        <w:rPr>
          <w:rFonts w:ascii="Times New Roman" w:hAnsi="Times New Roman" w:cs="Times New Roman"/>
          <w:color w:val="C00000"/>
        </w:rPr>
        <w:t xml:space="preserve"> </w:t>
      </w:r>
      <w:r w:rsidRPr="58682C3F">
        <w:rPr>
          <w:rFonts w:ascii="Times New Roman" w:hAnsi="Times New Roman" w:cs="Times New Roman"/>
          <w:color w:val="000000" w:themeColor="text1"/>
        </w:rPr>
        <w:t xml:space="preserve">contextual interference </w:t>
      </w:r>
      <w:r w:rsidR="00FC575B" w:rsidRPr="58682C3F">
        <w:rPr>
          <w:rFonts w:ascii="Times New Roman" w:hAnsi="Times New Roman" w:cs="Times New Roman"/>
          <w:color w:val="000000" w:themeColor="text1"/>
        </w:rPr>
        <w:t xml:space="preserve">effects </w:t>
      </w:r>
      <w:r w:rsidR="002E0ACD" w:rsidRPr="58682C3F">
        <w:rPr>
          <w:rFonts w:ascii="Times New Roman" w:hAnsi="Times New Roman" w:cs="Times New Roman"/>
          <w:color w:val="000000" w:themeColor="text1"/>
        </w:rPr>
        <w:t xml:space="preserve">exist </w:t>
      </w:r>
      <w:r w:rsidR="00FC575B" w:rsidRPr="58682C3F">
        <w:rPr>
          <w:rFonts w:ascii="Times New Roman" w:hAnsi="Times New Roman" w:cs="Times New Roman"/>
          <w:color w:val="000000" w:themeColor="text1"/>
        </w:rPr>
        <w:t xml:space="preserve">when </w:t>
      </w:r>
      <w:r w:rsidR="002E0ACD" w:rsidRPr="58682C3F">
        <w:rPr>
          <w:rFonts w:ascii="Times New Roman" w:hAnsi="Times New Roman" w:cs="Times New Roman"/>
          <w:color w:val="000000" w:themeColor="text1"/>
        </w:rPr>
        <w:t xml:space="preserve">there </w:t>
      </w:r>
      <w:r w:rsidR="003C0AEC" w:rsidRPr="58682C3F">
        <w:rPr>
          <w:rFonts w:ascii="Times New Roman" w:hAnsi="Times New Roman" w:cs="Times New Roman"/>
          <w:color w:val="000000" w:themeColor="text1"/>
        </w:rPr>
        <w:t>are differences in</w:t>
      </w:r>
      <w:r w:rsidR="0083236D" w:rsidRPr="58682C3F">
        <w:rPr>
          <w:rFonts w:ascii="Times New Roman" w:hAnsi="Times New Roman" w:cs="Times New Roman"/>
          <w:color w:val="000000" w:themeColor="text1"/>
        </w:rPr>
        <w:t xml:space="preserve"> homogeneity</w:t>
      </w:r>
      <w:r w:rsidR="002E0ACD" w:rsidRPr="58682C3F">
        <w:rPr>
          <w:rFonts w:ascii="Times New Roman" w:hAnsi="Times New Roman" w:cs="Times New Roman"/>
          <w:color w:val="000000" w:themeColor="text1"/>
        </w:rPr>
        <w:t xml:space="preserve"> between</w:t>
      </w:r>
      <w:r w:rsidR="0001578B" w:rsidRPr="58682C3F">
        <w:rPr>
          <w:rFonts w:ascii="Times New Roman" w:hAnsi="Times New Roman" w:cs="Times New Roman"/>
          <w:color w:val="000000" w:themeColor="text1"/>
        </w:rPr>
        <w:t xml:space="preserve"> </w:t>
      </w:r>
      <w:r w:rsidRPr="58682C3F">
        <w:rPr>
          <w:rFonts w:ascii="Times New Roman" w:hAnsi="Times New Roman" w:cs="Times New Roman"/>
          <w:color w:val="000000" w:themeColor="text1"/>
        </w:rPr>
        <w:t>the high and low similarity conditions</w:t>
      </w:r>
      <w:r w:rsidR="00FC575B" w:rsidRPr="58682C3F">
        <w:rPr>
          <w:rFonts w:ascii="Times New Roman" w:hAnsi="Times New Roman" w:cs="Times New Roman"/>
          <w:color w:val="000000" w:themeColor="text1"/>
        </w:rPr>
        <w:t xml:space="preserve"> </w:t>
      </w:r>
      <w:r w:rsidR="002E0ACD" w:rsidRPr="58682C3F">
        <w:rPr>
          <w:rFonts w:ascii="Times New Roman" w:hAnsi="Times New Roman" w:cs="Times New Roman"/>
          <w:color w:val="000000" w:themeColor="text1"/>
        </w:rPr>
        <w:t xml:space="preserve">(e.g., both </w:t>
      </w:r>
      <w:r w:rsidR="00FC575B" w:rsidRPr="58682C3F">
        <w:rPr>
          <w:rFonts w:ascii="Times New Roman" w:hAnsi="Times New Roman" w:cs="Times New Roman"/>
          <w:color w:val="000000" w:themeColor="text1"/>
        </w:rPr>
        <w:t>feature the same set of scene categories</w:t>
      </w:r>
      <w:r w:rsidR="002E0ACD" w:rsidRPr="58682C3F">
        <w:rPr>
          <w:rFonts w:ascii="Times New Roman" w:hAnsi="Times New Roman" w:cs="Times New Roman"/>
          <w:color w:val="000000" w:themeColor="text1"/>
        </w:rPr>
        <w:t>).</w:t>
      </w:r>
      <w:r w:rsidR="00FC575B" w:rsidRPr="58682C3F">
        <w:rPr>
          <w:rFonts w:ascii="Times New Roman" w:hAnsi="Times New Roman" w:cs="Times New Roman"/>
          <w:color w:val="000000" w:themeColor="text1"/>
        </w:rPr>
        <w:t xml:space="preserve"> </w:t>
      </w:r>
      <w:r w:rsidRPr="58682C3F">
        <w:rPr>
          <w:rFonts w:ascii="Times New Roman" w:hAnsi="Times New Roman" w:cs="Times New Roman"/>
        </w:rPr>
        <w:t xml:space="preserve">Finally, the third study sought </w:t>
      </w:r>
      <w:r w:rsidR="00C2361A" w:rsidRPr="58682C3F">
        <w:rPr>
          <w:rFonts w:ascii="Times New Roman" w:hAnsi="Times New Roman" w:cs="Times New Roman"/>
        </w:rPr>
        <w:t xml:space="preserve">to </w:t>
      </w:r>
      <w:r w:rsidRPr="58682C3F">
        <w:rPr>
          <w:rFonts w:ascii="Times New Roman" w:hAnsi="Times New Roman" w:cs="Times New Roman"/>
        </w:rPr>
        <w:t xml:space="preserve">test whether target reinstatement provides retrieval support necessary to reduce contextual interference effects.  </w:t>
      </w:r>
      <w:r w:rsidR="005E5BFA">
        <w:rPr>
          <w:rFonts w:ascii="Times New Roman" w:hAnsi="Times New Roman" w:cs="Times New Roman"/>
        </w:rPr>
        <w:t xml:space="preserve">In doing so this study utilized a </w:t>
      </w:r>
      <w:r w:rsidR="005E5BFA" w:rsidRPr="58682C3F">
        <w:rPr>
          <w:rFonts w:ascii="Times New Roman" w:hAnsi="Times New Roman" w:cs="Times New Roman"/>
        </w:rPr>
        <w:t xml:space="preserve">two-alternative forced choice task, rather than “intact”, “related” or “unrelated” </w:t>
      </w:r>
      <w:r w:rsidR="005E5BFA" w:rsidRPr="7D809844">
        <w:rPr>
          <w:rFonts w:ascii="Times New Roman" w:hAnsi="Times New Roman" w:cs="Times New Roman"/>
        </w:rPr>
        <w:t xml:space="preserve">response options as in Greene and Naveh-Benjamin. This </w:t>
      </w:r>
      <w:r w:rsidR="005E5BFA">
        <w:rPr>
          <w:rFonts w:ascii="Times New Roman" w:hAnsi="Times New Roman" w:cs="Times New Roman"/>
        </w:rPr>
        <w:t xml:space="preserve">design </w:t>
      </w:r>
      <w:r w:rsidR="005E5BFA" w:rsidRPr="7D809844">
        <w:rPr>
          <w:rFonts w:ascii="Times New Roman" w:hAnsi="Times New Roman" w:cs="Times New Roman"/>
        </w:rPr>
        <w:t>was used to examine if</w:t>
      </w:r>
      <w:r w:rsidR="005E5BFA">
        <w:rPr>
          <w:rFonts w:ascii="Times New Roman" w:hAnsi="Times New Roman" w:cs="Times New Roman"/>
        </w:rPr>
        <w:t xml:space="preserve"> participants would be able to overcome interference brought on by the contextual similarity inherent in </w:t>
      </w:r>
      <w:r w:rsidR="005E5BFA" w:rsidRPr="7D809844">
        <w:rPr>
          <w:rFonts w:ascii="Times New Roman" w:hAnsi="Times New Roman" w:cs="Times New Roman"/>
        </w:rPr>
        <w:t>schematic lure from the same category</w:t>
      </w:r>
      <w:r w:rsidR="005E5BFA">
        <w:rPr>
          <w:rFonts w:ascii="Times New Roman" w:hAnsi="Times New Roman" w:cs="Times New Roman"/>
        </w:rPr>
        <w:t xml:space="preserve"> when the target pairing was a response option. </w:t>
      </w:r>
    </w:p>
    <w:p w14:paraId="4A392483" w14:textId="07734DB1" w:rsidR="00895049" w:rsidRPr="00032242" w:rsidRDefault="00895049" w:rsidP="00032242">
      <w:pPr>
        <w:spacing w:line="480" w:lineRule="auto"/>
        <w:ind w:firstLine="720"/>
        <w:rPr>
          <w:rFonts w:ascii="Times New Roman" w:hAnsi="Times New Roman" w:cs="Times New Roman"/>
        </w:rPr>
      </w:pPr>
    </w:p>
    <w:p w14:paraId="6CEB9AF8" w14:textId="77777777" w:rsidR="004A3217" w:rsidRPr="00032242" w:rsidRDefault="004A3217" w:rsidP="00032242">
      <w:pPr>
        <w:spacing w:line="480" w:lineRule="auto"/>
        <w:ind w:firstLine="720"/>
        <w:rPr>
          <w:rFonts w:ascii="Times New Roman" w:hAnsi="Times New Roman" w:cs="Times New Roman"/>
        </w:rPr>
      </w:pPr>
    </w:p>
    <w:p w14:paraId="09288BCE" w14:textId="5F0C8510" w:rsidR="00CF454B" w:rsidRPr="00032242" w:rsidRDefault="00A05345" w:rsidP="00032242">
      <w:pPr>
        <w:spacing w:line="480" w:lineRule="auto"/>
        <w:rPr>
          <w:rFonts w:ascii="Times New Roman" w:hAnsi="Times New Roman" w:cs="Times New Roman"/>
          <w:b/>
          <w:u w:val="single"/>
        </w:rPr>
      </w:pPr>
      <w:r w:rsidRPr="00032242">
        <w:rPr>
          <w:rFonts w:ascii="Times New Roman" w:hAnsi="Times New Roman" w:cs="Times New Roman"/>
          <w:b/>
          <w:u w:val="single"/>
        </w:rPr>
        <w:t>Study</w:t>
      </w:r>
      <w:r w:rsidR="00CF454B" w:rsidRPr="00032242">
        <w:rPr>
          <w:rFonts w:ascii="Times New Roman" w:hAnsi="Times New Roman" w:cs="Times New Roman"/>
          <w:b/>
          <w:u w:val="single"/>
        </w:rPr>
        <w:t xml:space="preserve"> 1</w:t>
      </w:r>
    </w:p>
    <w:p w14:paraId="7E59ABD9" w14:textId="58EB791B" w:rsidR="00065911" w:rsidRPr="00032242" w:rsidRDefault="00065911" w:rsidP="00032242">
      <w:pPr>
        <w:spacing w:line="480" w:lineRule="auto"/>
        <w:rPr>
          <w:rFonts w:ascii="Times New Roman" w:hAnsi="Times New Roman" w:cs="Times New Roman"/>
          <w:b/>
        </w:rPr>
      </w:pPr>
      <w:r w:rsidRPr="00032242">
        <w:rPr>
          <w:rFonts w:ascii="Times New Roman" w:hAnsi="Times New Roman" w:cs="Times New Roman"/>
          <w:b/>
        </w:rPr>
        <w:t>Introduction</w:t>
      </w:r>
    </w:p>
    <w:p w14:paraId="5618AC42" w14:textId="7F8ED18D" w:rsidR="00F508FE" w:rsidRPr="00032242" w:rsidRDefault="00F508FE" w:rsidP="00032242">
      <w:pPr>
        <w:spacing w:line="480" w:lineRule="auto"/>
        <w:ind w:firstLine="720"/>
        <w:rPr>
          <w:rFonts w:ascii="Times New Roman" w:hAnsi="Times New Roman" w:cs="Times New Roman"/>
        </w:rPr>
      </w:pPr>
      <w:r w:rsidRPr="58682C3F">
        <w:rPr>
          <w:rFonts w:ascii="Times New Roman" w:hAnsi="Times New Roman" w:cs="Times New Roman"/>
        </w:rPr>
        <w:t>The goal of Study 1 was</w:t>
      </w:r>
      <w:r w:rsidR="00C36BFB" w:rsidRPr="58682C3F">
        <w:rPr>
          <w:rFonts w:ascii="Times New Roman" w:hAnsi="Times New Roman" w:cs="Times New Roman"/>
        </w:rPr>
        <w:t xml:space="preserve"> to test</w:t>
      </w:r>
      <w:r w:rsidRPr="58682C3F">
        <w:rPr>
          <w:rFonts w:ascii="Times New Roman" w:hAnsi="Times New Roman" w:cs="Times New Roman"/>
        </w:rPr>
        <w:t xml:space="preserve"> </w:t>
      </w:r>
      <w:r w:rsidR="00D31262" w:rsidRPr="58682C3F">
        <w:rPr>
          <w:rFonts w:ascii="Times New Roman" w:hAnsi="Times New Roman" w:cs="Times New Roman"/>
        </w:rPr>
        <w:t xml:space="preserve">1) </w:t>
      </w:r>
      <w:r w:rsidRPr="58682C3F">
        <w:rPr>
          <w:rFonts w:ascii="Times New Roman" w:hAnsi="Times New Roman" w:cs="Times New Roman"/>
        </w:rPr>
        <w:t xml:space="preserve">whether </w:t>
      </w:r>
      <w:r w:rsidR="00637FA7" w:rsidRPr="58682C3F">
        <w:rPr>
          <w:rFonts w:ascii="Times New Roman" w:hAnsi="Times New Roman" w:cs="Times New Roman"/>
        </w:rPr>
        <w:t>contextual similarity</w:t>
      </w:r>
      <w:r w:rsidRPr="58682C3F">
        <w:rPr>
          <w:rFonts w:ascii="Times New Roman" w:hAnsi="Times New Roman" w:cs="Times New Roman"/>
        </w:rPr>
        <w:t xml:space="preserve"> </w:t>
      </w:r>
      <w:r w:rsidR="00845191" w:rsidRPr="58682C3F">
        <w:rPr>
          <w:rFonts w:ascii="Times New Roman" w:hAnsi="Times New Roman" w:cs="Times New Roman"/>
        </w:rPr>
        <w:t>between</w:t>
      </w:r>
      <w:r w:rsidRPr="58682C3F">
        <w:rPr>
          <w:rFonts w:ascii="Times New Roman" w:hAnsi="Times New Roman" w:cs="Times New Roman"/>
        </w:rPr>
        <w:t xml:space="preserve"> study </w:t>
      </w:r>
      <w:r w:rsidR="00D31262" w:rsidRPr="58682C3F">
        <w:rPr>
          <w:rFonts w:ascii="Times New Roman" w:hAnsi="Times New Roman" w:cs="Times New Roman"/>
        </w:rPr>
        <w:t>and</w:t>
      </w:r>
      <w:r w:rsidRPr="58682C3F">
        <w:rPr>
          <w:rFonts w:ascii="Times New Roman" w:hAnsi="Times New Roman" w:cs="Times New Roman"/>
        </w:rPr>
        <w:t xml:space="preserve"> test phases influences associative recognition relative to a condition </w:t>
      </w:r>
      <w:r w:rsidR="00D31262" w:rsidRPr="58682C3F">
        <w:rPr>
          <w:rFonts w:ascii="Times New Roman" w:hAnsi="Times New Roman" w:cs="Times New Roman"/>
        </w:rPr>
        <w:t>where similarity is reduced</w:t>
      </w:r>
      <w:r w:rsidRPr="58682C3F">
        <w:rPr>
          <w:rFonts w:ascii="Times New Roman" w:hAnsi="Times New Roman" w:cs="Times New Roman"/>
        </w:rPr>
        <w:t>, and</w:t>
      </w:r>
      <w:r w:rsidR="00D31262" w:rsidRPr="58682C3F">
        <w:rPr>
          <w:rFonts w:ascii="Times New Roman" w:hAnsi="Times New Roman" w:cs="Times New Roman"/>
        </w:rPr>
        <w:t xml:space="preserve"> 2) </w:t>
      </w:r>
      <w:r w:rsidRPr="58682C3F">
        <w:rPr>
          <w:rFonts w:ascii="Times New Roman" w:hAnsi="Times New Roman" w:cs="Times New Roman"/>
        </w:rPr>
        <w:t xml:space="preserve">whether </w:t>
      </w:r>
      <w:r w:rsidR="006236D7" w:rsidRPr="58682C3F">
        <w:rPr>
          <w:rFonts w:ascii="Times New Roman" w:hAnsi="Times New Roman" w:cs="Times New Roman"/>
        </w:rPr>
        <w:t xml:space="preserve">there are </w:t>
      </w:r>
      <w:r w:rsidRPr="58682C3F">
        <w:rPr>
          <w:rFonts w:ascii="Times New Roman" w:hAnsi="Times New Roman" w:cs="Times New Roman"/>
        </w:rPr>
        <w:t xml:space="preserve">age-related differences in this effect. </w:t>
      </w:r>
      <w:r w:rsidR="00C77375" w:rsidRPr="58682C3F">
        <w:rPr>
          <w:rFonts w:ascii="Times New Roman" w:hAnsi="Times New Roman" w:cs="Times New Roman"/>
        </w:rPr>
        <w:t>We tested these questions using a between subjects’ design</w:t>
      </w:r>
      <w:r w:rsidR="00512EE4" w:rsidRPr="58682C3F">
        <w:rPr>
          <w:rFonts w:ascii="Times New Roman" w:hAnsi="Times New Roman" w:cs="Times New Roman"/>
        </w:rPr>
        <w:t xml:space="preserve">. In the high contextual similarity condition, </w:t>
      </w:r>
      <w:r w:rsidR="00C77375" w:rsidRPr="58682C3F">
        <w:rPr>
          <w:rFonts w:ascii="Times New Roman" w:hAnsi="Times New Roman" w:cs="Times New Roman"/>
        </w:rPr>
        <w:t xml:space="preserve">younger and older adults </w:t>
      </w:r>
      <w:r w:rsidR="00C77375" w:rsidRPr="58682C3F">
        <w:rPr>
          <w:rFonts w:ascii="Times New Roman" w:hAnsi="Times New Roman" w:cs="Times New Roman"/>
        </w:rPr>
        <w:lastRenderedPageBreak/>
        <w:t xml:space="preserve">studied face-scene pairings in which the </w:t>
      </w:r>
      <w:r w:rsidR="00512EE4" w:rsidRPr="58682C3F">
        <w:rPr>
          <w:rFonts w:ascii="Times New Roman" w:hAnsi="Times New Roman" w:cs="Times New Roman"/>
        </w:rPr>
        <w:t xml:space="preserve">background </w:t>
      </w:r>
      <w:r w:rsidR="006236D7" w:rsidRPr="58682C3F">
        <w:rPr>
          <w:rFonts w:ascii="Times New Roman" w:hAnsi="Times New Roman" w:cs="Times New Roman"/>
        </w:rPr>
        <w:t>scene</w:t>
      </w:r>
      <w:r w:rsidR="00512EE4" w:rsidRPr="58682C3F">
        <w:rPr>
          <w:rFonts w:ascii="Times New Roman" w:hAnsi="Times New Roman" w:cs="Times New Roman"/>
        </w:rPr>
        <w:t>s</w:t>
      </w:r>
      <w:r w:rsidR="006236D7" w:rsidRPr="58682C3F">
        <w:rPr>
          <w:rFonts w:ascii="Times New Roman" w:hAnsi="Times New Roman" w:cs="Times New Roman"/>
        </w:rPr>
        <w:t xml:space="preserve"> </w:t>
      </w:r>
      <w:r w:rsidR="00512EE4" w:rsidRPr="58682C3F">
        <w:rPr>
          <w:rFonts w:ascii="Times New Roman" w:hAnsi="Times New Roman" w:cs="Times New Roman"/>
        </w:rPr>
        <w:t xml:space="preserve">were </w:t>
      </w:r>
      <w:r w:rsidR="006236D7" w:rsidRPr="58682C3F">
        <w:rPr>
          <w:rFonts w:ascii="Times New Roman" w:hAnsi="Times New Roman" w:cs="Times New Roman"/>
        </w:rPr>
        <w:t>drawn from one of four context categories (kitchens, restaurants, offices, or living rooms)</w:t>
      </w:r>
      <w:r w:rsidR="00C77375" w:rsidRPr="58682C3F">
        <w:rPr>
          <w:rFonts w:ascii="Times New Roman" w:hAnsi="Times New Roman" w:cs="Times New Roman"/>
        </w:rPr>
        <w:t>. I</w:t>
      </w:r>
      <w:r w:rsidR="00512EE4" w:rsidRPr="58682C3F">
        <w:rPr>
          <w:rFonts w:ascii="Times New Roman" w:hAnsi="Times New Roman" w:cs="Times New Roman"/>
        </w:rPr>
        <w:t xml:space="preserve">n the low contextual similarity </w:t>
      </w:r>
      <w:proofErr w:type="gramStart"/>
      <w:r w:rsidR="00512EE4" w:rsidRPr="58682C3F">
        <w:rPr>
          <w:rFonts w:ascii="Times New Roman" w:hAnsi="Times New Roman" w:cs="Times New Roman"/>
        </w:rPr>
        <w:t>condition</w:t>
      </w:r>
      <w:proofErr w:type="gramEnd"/>
      <w:r w:rsidR="00512EE4" w:rsidRPr="58682C3F">
        <w:rPr>
          <w:rFonts w:ascii="Times New Roman" w:hAnsi="Times New Roman" w:cs="Times New Roman"/>
        </w:rPr>
        <w:t xml:space="preserve"> </w:t>
      </w:r>
      <w:r w:rsidR="00C77375" w:rsidRPr="58682C3F">
        <w:rPr>
          <w:rFonts w:ascii="Times New Roman" w:hAnsi="Times New Roman" w:cs="Times New Roman"/>
        </w:rPr>
        <w:t xml:space="preserve">a separate group of participants studied face-scene pairings in which the background scenes </w:t>
      </w:r>
      <w:r w:rsidR="00512EE4" w:rsidRPr="58682C3F">
        <w:rPr>
          <w:rFonts w:ascii="Times New Roman" w:hAnsi="Times New Roman" w:cs="Times New Roman"/>
        </w:rPr>
        <w:t xml:space="preserve">were random </w:t>
      </w:r>
      <w:r w:rsidR="00C77375" w:rsidRPr="58682C3F">
        <w:rPr>
          <w:rFonts w:ascii="Times New Roman" w:hAnsi="Times New Roman" w:cs="Times New Roman"/>
        </w:rPr>
        <w:t xml:space="preserve">with respect to their </w:t>
      </w:r>
      <w:r w:rsidR="009750E8" w:rsidRPr="58682C3F">
        <w:rPr>
          <w:rFonts w:ascii="Times New Roman" w:hAnsi="Times New Roman" w:cs="Times New Roman"/>
        </w:rPr>
        <w:t xml:space="preserve">context </w:t>
      </w:r>
      <w:r w:rsidR="004A3217" w:rsidRPr="58682C3F">
        <w:rPr>
          <w:rFonts w:ascii="Times New Roman" w:hAnsi="Times New Roman" w:cs="Times New Roman"/>
        </w:rPr>
        <w:t xml:space="preserve">category </w:t>
      </w:r>
      <w:r w:rsidR="00C77375" w:rsidRPr="58682C3F">
        <w:rPr>
          <w:rFonts w:ascii="Times New Roman" w:hAnsi="Times New Roman" w:cs="Times New Roman"/>
        </w:rPr>
        <w:t xml:space="preserve">labels </w:t>
      </w:r>
      <w:r w:rsidR="00512EE4" w:rsidRPr="58682C3F">
        <w:rPr>
          <w:rFonts w:ascii="Times New Roman" w:hAnsi="Times New Roman" w:cs="Times New Roman"/>
        </w:rPr>
        <w:t xml:space="preserve">(i.e., all from unique </w:t>
      </w:r>
      <w:r w:rsidR="009750E8" w:rsidRPr="58682C3F">
        <w:rPr>
          <w:rFonts w:ascii="Times New Roman" w:hAnsi="Times New Roman" w:cs="Times New Roman"/>
        </w:rPr>
        <w:t xml:space="preserve">context </w:t>
      </w:r>
      <w:r w:rsidR="00512EE4" w:rsidRPr="58682C3F">
        <w:rPr>
          <w:rFonts w:ascii="Times New Roman" w:hAnsi="Times New Roman" w:cs="Times New Roman"/>
        </w:rPr>
        <w:t>categories)</w:t>
      </w:r>
      <w:r w:rsidR="006236D7" w:rsidRPr="58682C3F">
        <w:rPr>
          <w:rFonts w:ascii="Times New Roman" w:hAnsi="Times New Roman" w:cs="Times New Roman"/>
        </w:rPr>
        <w:t xml:space="preserve">. Following the study phase </w:t>
      </w:r>
      <w:r w:rsidR="00C35AF7" w:rsidRPr="58682C3F">
        <w:rPr>
          <w:rFonts w:ascii="Times New Roman" w:hAnsi="Times New Roman" w:cs="Times New Roman"/>
        </w:rPr>
        <w:t>participants</w:t>
      </w:r>
      <w:r w:rsidRPr="58682C3F">
        <w:rPr>
          <w:rFonts w:ascii="Times New Roman" w:hAnsi="Times New Roman" w:cs="Times New Roman"/>
        </w:rPr>
        <w:t xml:space="preserve"> were given an associative recognition test where they saw both intact pairings, as well as recombined lure pairings. </w:t>
      </w:r>
      <w:r w:rsidR="00512EE4" w:rsidRPr="58682C3F">
        <w:rPr>
          <w:rFonts w:ascii="Times New Roman" w:hAnsi="Times New Roman" w:cs="Times New Roman"/>
        </w:rPr>
        <w:t>Associative lures in</w:t>
      </w:r>
      <w:r w:rsidRPr="58682C3F">
        <w:rPr>
          <w:rFonts w:ascii="Times New Roman" w:hAnsi="Times New Roman" w:cs="Times New Roman"/>
        </w:rPr>
        <w:t xml:space="preserve"> </w:t>
      </w:r>
      <w:r w:rsidR="00845191" w:rsidRPr="58682C3F">
        <w:rPr>
          <w:rFonts w:ascii="Times New Roman" w:hAnsi="Times New Roman" w:cs="Times New Roman"/>
        </w:rPr>
        <w:t xml:space="preserve">the high contextual </w:t>
      </w:r>
      <w:r w:rsidR="003E242E" w:rsidRPr="58682C3F">
        <w:rPr>
          <w:rFonts w:ascii="Times New Roman" w:hAnsi="Times New Roman" w:cs="Times New Roman"/>
        </w:rPr>
        <w:t xml:space="preserve">similarity </w:t>
      </w:r>
      <w:r w:rsidRPr="58682C3F">
        <w:rPr>
          <w:rFonts w:ascii="Times New Roman" w:hAnsi="Times New Roman" w:cs="Times New Roman"/>
        </w:rPr>
        <w:t xml:space="preserve">condition </w:t>
      </w:r>
      <w:r w:rsidR="006236D7" w:rsidRPr="58682C3F">
        <w:rPr>
          <w:rFonts w:ascii="Times New Roman" w:hAnsi="Times New Roman" w:cs="Times New Roman"/>
        </w:rPr>
        <w:t xml:space="preserve">were recombined </w:t>
      </w:r>
      <w:r w:rsidR="00A60D1E" w:rsidRPr="58682C3F">
        <w:rPr>
          <w:rFonts w:ascii="Times New Roman" w:hAnsi="Times New Roman" w:cs="Times New Roman"/>
        </w:rPr>
        <w:t xml:space="preserve">at random </w:t>
      </w:r>
      <w:r w:rsidR="006236D7" w:rsidRPr="58682C3F">
        <w:rPr>
          <w:rFonts w:ascii="Times New Roman" w:hAnsi="Times New Roman" w:cs="Times New Roman"/>
        </w:rPr>
        <w:t xml:space="preserve">within </w:t>
      </w:r>
      <w:r w:rsidRPr="58682C3F">
        <w:rPr>
          <w:rFonts w:ascii="Times New Roman" w:hAnsi="Times New Roman" w:cs="Times New Roman"/>
        </w:rPr>
        <w:t xml:space="preserve">the same </w:t>
      </w:r>
      <w:r w:rsidR="00C2361A" w:rsidRPr="58682C3F">
        <w:rPr>
          <w:rFonts w:ascii="Times New Roman" w:hAnsi="Times New Roman" w:cs="Times New Roman"/>
        </w:rPr>
        <w:t xml:space="preserve">studied </w:t>
      </w:r>
      <w:r w:rsidR="006236D7" w:rsidRPr="58682C3F">
        <w:rPr>
          <w:rFonts w:ascii="Times New Roman" w:hAnsi="Times New Roman" w:cs="Times New Roman"/>
        </w:rPr>
        <w:t xml:space="preserve">contextual </w:t>
      </w:r>
      <w:r w:rsidRPr="58682C3F">
        <w:rPr>
          <w:rFonts w:ascii="Times New Roman" w:hAnsi="Times New Roman" w:cs="Times New Roman"/>
        </w:rPr>
        <w:t xml:space="preserve">category and </w:t>
      </w:r>
      <w:r w:rsidR="00512EE4" w:rsidRPr="58682C3F">
        <w:rPr>
          <w:rFonts w:ascii="Times New Roman" w:hAnsi="Times New Roman" w:cs="Times New Roman"/>
        </w:rPr>
        <w:t xml:space="preserve">lures </w:t>
      </w:r>
      <w:r w:rsidRPr="58682C3F">
        <w:rPr>
          <w:rFonts w:ascii="Times New Roman" w:hAnsi="Times New Roman" w:cs="Times New Roman"/>
        </w:rPr>
        <w:t xml:space="preserve">in </w:t>
      </w:r>
      <w:r w:rsidR="00845191" w:rsidRPr="58682C3F">
        <w:rPr>
          <w:rFonts w:ascii="Times New Roman" w:hAnsi="Times New Roman" w:cs="Times New Roman"/>
        </w:rPr>
        <w:t xml:space="preserve">the low contextual </w:t>
      </w:r>
      <w:r w:rsidR="003E242E" w:rsidRPr="58682C3F">
        <w:rPr>
          <w:rFonts w:ascii="Times New Roman" w:hAnsi="Times New Roman" w:cs="Times New Roman"/>
        </w:rPr>
        <w:t>similarity</w:t>
      </w:r>
      <w:r w:rsidRPr="58682C3F">
        <w:rPr>
          <w:rFonts w:ascii="Times New Roman" w:hAnsi="Times New Roman" w:cs="Times New Roman"/>
        </w:rPr>
        <w:t xml:space="preserve"> condition </w:t>
      </w:r>
      <w:r w:rsidR="006236D7" w:rsidRPr="58682C3F">
        <w:rPr>
          <w:rFonts w:ascii="Times New Roman" w:hAnsi="Times New Roman" w:cs="Times New Roman"/>
        </w:rPr>
        <w:t xml:space="preserve">were recombined </w:t>
      </w:r>
      <w:r w:rsidR="00A60D1E" w:rsidRPr="58682C3F">
        <w:rPr>
          <w:rFonts w:ascii="Times New Roman" w:hAnsi="Times New Roman" w:cs="Times New Roman"/>
        </w:rPr>
        <w:t xml:space="preserve">at random </w:t>
      </w:r>
      <w:r w:rsidRPr="58682C3F">
        <w:rPr>
          <w:rFonts w:ascii="Times New Roman" w:hAnsi="Times New Roman" w:cs="Times New Roman"/>
        </w:rPr>
        <w:t xml:space="preserve">from </w:t>
      </w:r>
      <w:r w:rsidR="00F574E7" w:rsidRPr="58682C3F">
        <w:rPr>
          <w:rFonts w:ascii="Times New Roman" w:hAnsi="Times New Roman" w:cs="Times New Roman"/>
        </w:rPr>
        <w:t>unique</w:t>
      </w:r>
      <w:r w:rsidRPr="58682C3F">
        <w:rPr>
          <w:rFonts w:ascii="Times New Roman" w:hAnsi="Times New Roman" w:cs="Times New Roman"/>
        </w:rPr>
        <w:t xml:space="preserve"> </w:t>
      </w:r>
      <w:r w:rsidR="00C2361A" w:rsidRPr="58682C3F">
        <w:rPr>
          <w:rFonts w:ascii="Times New Roman" w:hAnsi="Times New Roman" w:cs="Times New Roman"/>
        </w:rPr>
        <w:t xml:space="preserve">studied </w:t>
      </w:r>
      <w:r w:rsidRPr="58682C3F">
        <w:rPr>
          <w:rFonts w:ascii="Times New Roman" w:hAnsi="Times New Roman" w:cs="Times New Roman"/>
        </w:rPr>
        <w:t xml:space="preserve">categories. By comparing </w:t>
      </w:r>
      <w:r w:rsidR="00845191" w:rsidRPr="58682C3F">
        <w:rPr>
          <w:rFonts w:ascii="Times New Roman" w:hAnsi="Times New Roman" w:cs="Times New Roman"/>
        </w:rPr>
        <w:t xml:space="preserve">false alarms </w:t>
      </w:r>
      <w:r w:rsidR="50805C7A" w:rsidRPr="014A9E0B">
        <w:rPr>
          <w:rFonts w:ascii="Times New Roman" w:hAnsi="Times New Roman" w:cs="Times New Roman"/>
        </w:rPr>
        <w:t>between</w:t>
      </w:r>
      <w:r w:rsidR="00845191" w:rsidRPr="58682C3F">
        <w:rPr>
          <w:rFonts w:ascii="Times New Roman" w:hAnsi="Times New Roman" w:cs="Times New Roman"/>
        </w:rPr>
        <w:t xml:space="preserve"> both lure </w:t>
      </w:r>
      <w:r w:rsidR="0017100C" w:rsidRPr="58682C3F">
        <w:rPr>
          <w:rFonts w:ascii="Times New Roman" w:hAnsi="Times New Roman" w:cs="Times New Roman"/>
        </w:rPr>
        <w:t>conditions,</w:t>
      </w:r>
      <w:r w:rsidRPr="58682C3F">
        <w:rPr>
          <w:rFonts w:ascii="Times New Roman" w:hAnsi="Times New Roman" w:cs="Times New Roman"/>
        </w:rPr>
        <w:t xml:space="preserve"> we </w:t>
      </w:r>
      <w:r w:rsidR="00524A0F" w:rsidRPr="58682C3F">
        <w:rPr>
          <w:rFonts w:ascii="Times New Roman" w:hAnsi="Times New Roman" w:cs="Times New Roman"/>
        </w:rPr>
        <w:t>aimed</w:t>
      </w:r>
      <w:r w:rsidRPr="58682C3F">
        <w:rPr>
          <w:rFonts w:ascii="Times New Roman" w:hAnsi="Times New Roman" w:cs="Times New Roman"/>
        </w:rPr>
        <w:t xml:space="preserve"> to identify the effect of context</w:t>
      </w:r>
      <w:r w:rsidR="00E34253" w:rsidRPr="58682C3F">
        <w:rPr>
          <w:rFonts w:ascii="Times New Roman" w:hAnsi="Times New Roman" w:cs="Times New Roman"/>
        </w:rPr>
        <w:t>ual</w:t>
      </w:r>
      <w:r w:rsidRPr="58682C3F">
        <w:rPr>
          <w:rFonts w:ascii="Times New Roman" w:hAnsi="Times New Roman" w:cs="Times New Roman"/>
        </w:rPr>
        <w:t xml:space="preserve"> </w:t>
      </w:r>
      <w:r w:rsidR="003E242E" w:rsidRPr="58682C3F">
        <w:rPr>
          <w:rFonts w:ascii="Times New Roman" w:hAnsi="Times New Roman" w:cs="Times New Roman"/>
        </w:rPr>
        <w:t xml:space="preserve">similarity </w:t>
      </w:r>
      <w:r w:rsidRPr="58682C3F">
        <w:rPr>
          <w:rFonts w:ascii="Times New Roman" w:hAnsi="Times New Roman" w:cs="Times New Roman"/>
        </w:rPr>
        <w:t xml:space="preserve">on associative recognition both within and </w:t>
      </w:r>
      <w:r w:rsidR="6FCD99F3" w:rsidRPr="014A9E0B">
        <w:rPr>
          <w:rFonts w:ascii="Times New Roman" w:hAnsi="Times New Roman" w:cs="Times New Roman"/>
        </w:rPr>
        <w:t>between</w:t>
      </w:r>
      <w:r w:rsidRPr="58682C3F">
        <w:rPr>
          <w:rFonts w:ascii="Times New Roman" w:hAnsi="Times New Roman" w:cs="Times New Roman"/>
        </w:rPr>
        <w:t xml:space="preserve"> age groups. We hypothesized that greater </w:t>
      </w:r>
      <w:r w:rsidR="00E77878" w:rsidRPr="58682C3F">
        <w:rPr>
          <w:rFonts w:ascii="Times New Roman" w:hAnsi="Times New Roman" w:cs="Times New Roman"/>
        </w:rPr>
        <w:t xml:space="preserve">contextual </w:t>
      </w:r>
      <w:r w:rsidRPr="58682C3F">
        <w:rPr>
          <w:rFonts w:ascii="Times New Roman" w:hAnsi="Times New Roman" w:cs="Times New Roman"/>
        </w:rPr>
        <w:t xml:space="preserve">similarity </w:t>
      </w:r>
      <w:r w:rsidR="00E34253" w:rsidRPr="58682C3F">
        <w:rPr>
          <w:rFonts w:ascii="Times New Roman" w:hAnsi="Times New Roman" w:cs="Times New Roman"/>
        </w:rPr>
        <w:t>in</w:t>
      </w:r>
      <w:r w:rsidRPr="58682C3F">
        <w:rPr>
          <w:rFonts w:ascii="Times New Roman" w:hAnsi="Times New Roman" w:cs="Times New Roman"/>
        </w:rPr>
        <w:t xml:space="preserve"> recombined lures would have a negative effect on associative memory</w:t>
      </w:r>
      <w:r w:rsidR="00845191" w:rsidRPr="58682C3F">
        <w:rPr>
          <w:rFonts w:ascii="Times New Roman" w:hAnsi="Times New Roman" w:cs="Times New Roman"/>
        </w:rPr>
        <w:t xml:space="preserve"> in both older and younger adults (i.e., higher false alarm rates in the high vs. low </w:t>
      </w:r>
      <w:r w:rsidR="003E242E" w:rsidRPr="58682C3F">
        <w:rPr>
          <w:rFonts w:ascii="Times New Roman" w:hAnsi="Times New Roman" w:cs="Times New Roman"/>
        </w:rPr>
        <w:t xml:space="preserve">similarity </w:t>
      </w:r>
      <w:r w:rsidR="00845191" w:rsidRPr="58682C3F">
        <w:rPr>
          <w:rFonts w:ascii="Times New Roman" w:hAnsi="Times New Roman" w:cs="Times New Roman"/>
        </w:rPr>
        <w:t>conditions)</w:t>
      </w:r>
      <w:r w:rsidR="00C35AF7" w:rsidRPr="58682C3F">
        <w:rPr>
          <w:rFonts w:ascii="Times New Roman" w:hAnsi="Times New Roman" w:cs="Times New Roman"/>
        </w:rPr>
        <w:t>. Moreover,</w:t>
      </w:r>
      <w:r w:rsidR="00845191" w:rsidRPr="58682C3F">
        <w:rPr>
          <w:rFonts w:ascii="Times New Roman" w:hAnsi="Times New Roman" w:cs="Times New Roman"/>
        </w:rPr>
        <w:t xml:space="preserve"> </w:t>
      </w:r>
      <w:r w:rsidR="00C35AF7" w:rsidRPr="58682C3F">
        <w:rPr>
          <w:rFonts w:ascii="Times New Roman" w:hAnsi="Times New Roman" w:cs="Times New Roman"/>
        </w:rPr>
        <w:t xml:space="preserve">we hypothesized that </w:t>
      </w:r>
      <w:r w:rsidR="00845191" w:rsidRPr="58682C3F">
        <w:rPr>
          <w:rFonts w:ascii="Times New Roman" w:hAnsi="Times New Roman" w:cs="Times New Roman"/>
        </w:rPr>
        <w:t xml:space="preserve">older adults </w:t>
      </w:r>
      <w:r w:rsidR="00E77878" w:rsidRPr="58682C3F">
        <w:rPr>
          <w:rFonts w:ascii="Times New Roman" w:hAnsi="Times New Roman" w:cs="Times New Roman"/>
        </w:rPr>
        <w:t>would</w:t>
      </w:r>
      <w:r w:rsidR="00845191" w:rsidRPr="58682C3F">
        <w:rPr>
          <w:rFonts w:ascii="Times New Roman" w:hAnsi="Times New Roman" w:cs="Times New Roman"/>
        </w:rPr>
        <w:t xml:space="preserve"> show a greater </w:t>
      </w:r>
      <w:r w:rsidR="00E77878" w:rsidRPr="58682C3F">
        <w:rPr>
          <w:rFonts w:ascii="Times New Roman" w:hAnsi="Times New Roman" w:cs="Times New Roman"/>
        </w:rPr>
        <w:t>difference</w:t>
      </w:r>
      <w:r w:rsidR="00845191" w:rsidRPr="58682C3F">
        <w:rPr>
          <w:rFonts w:ascii="Times New Roman" w:hAnsi="Times New Roman" w:cs="Times New Roman"/>
        </w:rPr>
        <w:t xml:space="preserve"> in associative memory across the conditions</w:t>
      </w:r>
      <w:r w:rsidR="00C35AF7" w:rsidRPr="58682C3F">
        <w:rPr>
          <w:rFonts w:ascii="Times New Roman" w:hAnsi="Times New Roman" w:cs="Times New Roman"/>
        </w:rPr>
        <w:t xml:space="preserve"> as a result of an age-related increase in reliance on </w:t>
      </w:r>
      <w:r w:rsidR="003E242E" w:rsidRPr="58682C3F">
        <w:rPr>
          <w:rFonts w:ascii="Times New Roman" w:hAnsi="Times New Roman" w:cs="Times New Roman"/>
        </w:rPr>
        <w:t xml:space="preserve">general </w:t>
      </w:r>
      <w:r w:rsidR="00C35AF7" w:rsidRPr="58682C3F">
        <w:rPr>
          <w:rFonts w:ascii="Times New Roman" w:hAnsi="Times New Roman" w:cs="Times New Roman"/>
        </w:rPr>
        <w:t>gist traces to support memory recognition</w:t>
      </w:r>
      <w:r w:rsidRPr="58682C3F">
        <w:rPr>
          <w:rFonts w:ascii="Times New Roman" w:hAnsi="Times New Roman" w:cs="Times New Roman"/>
        </w:rPr>
        <w:t xml:space="preserve">. </w:t>
      </w:r>
    </w:p>
    <w:p w14:paraId="6D5F1334" w14:textId="77777777" w:rsidR="00F508FE" w:rsidRPr="00032242" w:rsidRDefault="00F508FE" w:rsidP="00032242">
      <w:pPr>
        <w:spacing w:line="480" w:lineRule="auto"/>
        <w:ind w:left="720"/>
        <w:rPr>
          <w:rFonts w:ascii="Times New Roman" w:hAnsi="Times New Roman" w:cs="Times New Roman"/>
          <w:b/>
        </w:rPr>
      </w:pPr>
    </w:p>
    <w:p w14:paraId="738805EB" w14:textId="4DCFB284" w:rsidR="00CF454B" w:rsidRPr="00032242" w:rsidRDefault="00CF454B" w:rsidP="00032242">
      <w:pPr>
        <w:spacing w:line="480" w:lineRule="auto"/>
        <w:rPr>
          <w:rFonts w:ascii="Times New Roman" w:hAnsi="Times New Roman" w:cs="Times New Roman"/>
        </w:rPr>
      </w:pPr>
      <w:r w:rsidRPr="00032242">
        <w:rPr>
          <w:rFonts w:ascii="Times New Roman" w:hAnsi="Times New Roman" w:cs="Times New Roman"/>
          <w:b/>
        </w:rPr>
        <w:t>Methods</w:t>
      </w:r>
    </w:p>
    <w:p w14:paraId="57A3276B" w14:textId="4C1BFD51" w:rsidR="00174EB6" w:rsidRPr="00032242" w:rsidRDefault="00306A19" w:rsidP="00032242">
      <w:pPr>
        <w:spacing w:line="480" w:lineRule="auto"/>
        <w:rPr>
          <w:rFonts w:ascii="Times New Roman" w:hAnsi="Times New Roman" w:cs="Times New Roman"/>
        </w:rPr>
      </w:pPr>
      <w:r w:rsidRPr="00032242">
        <w:rPr>
          <w:rFonts w:ascii="Times New Roman" w:hAnsi="Times New Roman" w:cs="Times New Roman"/>
          <w:i/>
        </w:rPr>
        <w:t>Participants</w:t>
      </w:r>
    </w:p>
    <w:p w14:paraId="2C3BD371" w14:textId="260BE2C6" w:rsidR="00CF4F1D" w:rsidRPr="00032242" w:rsidRDefault="26E5EB65" w:rsidP="00032242">
      <w:pPr>
        <w:spacing w:line="480" w:lineRule="auto"/>
        <w:ind w:firstLine="720"/>
        <w:rPr>
          <w:rFonts w:ascii="Times New Roman" w:hAnsi="Times New Roman" w:cs="Times New Roman"/>
        </w:rPr>
      </w:pPr>
      <w:r w:rsidRPr="58682C3F">
        <w:rPr>
          <w:rFonts w:ascii="Times New Roman" w:hAnsi="Times New Roman" w:cs="Times New Roman"/>
        </w:rPr>
        <w:t>Sixty</w:t>
      </w:r>
      <w:r w:rsidR="3B6F7D87" w:rsidRPr="58682C3F">
        <w:rPr>
          <w:rFonts w:ascii="Times New Roman" w:hAnsi="Times New Roman" w:cs="Times New Roman"/>
        </w:rPr>
        <w:t>-</w:t>
      </w:r>
      <w:r w:rsidRPr="58682C3F">
        <w:rPr>
          <w:rFonts w:ascii="Times New Roman" w:hAnsi="Times New Roman" w:cs="Times New Roman"/>
        </w:rPr>
        <w:t>two</w:t>
      </w:r>
      <w:r w:rsidR="57D2EED9" w:rsidRPr="58682C3F">
        <w:rPr>
          <w:rFonts w:ascii="Times New Roman" w:hAnsi="Times New Roman" w:cs="Times New Roman"/>
        </w:rPr>
        <w:t xml:space="preserve"> younger ad</w:t>
      </w:r>
      <w:r w:rsidR="766E3B74" w:rsidRPr="58682C3F">
        <w:rPr>
          <w:rFonts w:ascii="Times New Roman" w:hAnsi="Times New Roman" w:cs="Times New Roman"/>
        </w:rPr>
        <w:t xml:space="preserve">ults and </w:t>
      </w:r>
      <w:r w:rsidR="5E4B0BD5" w:rsidRPr="58682C3F">
        <w:rPr>
          <w:rFonts w:ascii="Times New Roman" w:hAnsi="Times New Roman" w:cs="Times New Roman"/>
        </w:rPr>
        <w:t>sixty</w:t>
      </w:r>
      <w:r w:rsidR="57D2EED9" w:rsidRPr="58682C3F">
        <w:rPr>
          <w:rFonts w:ascii="Times New Roman" w:hAnsi="Times New Roman" w:cs="Times New Roman"/>
        </w:rPr>
        <w:t xml:space="preserve"> older adults </w:t>
      </w:r>
      <w:r w:rsidR="766E3B74" w:rsidRPr="58682C3F">
        <w:rPr>
          <w:rFonts w:ascii="Times New Roman" w:hAnsi="Times New Roman" w:cs="Times New Roman"/>
        </w:rPr>
        <w:t xml:space="preserve">participated </w:t>
      </w:r>
      <w:r w:rsidR="38130227" w:rsidRPr="58682C3F">
        <w:rPr>
          <w:rFonts w:ascii="Times New Roman" w:hAnsi="Times New Roman" w:cs="Times New Roman"/>
        </w:rPr>
        <w:t>in Study</w:t>
      </w:r>
      <w:r w:rsidR="7352B7B7" w:rsidRPr="58682C3F">
        <w:rPr>
          <w:rFonts w:ascii="Times New Roman" w:hAnsi="Times New Roman" w:cs="Times New Roman"/>
        </w:rPr>
        <w:t xml:space="preserve"> 1</w:t>
      </w:r>
      <w:r w:rsidR="766E3B74" w:rsidRPr="58682C3F">
        <w:rPr>
          <w:rFonts w:ascii="Times New Roman" w:hAnsi="Times New Roman" w:cs="Times New Roman"/>
        </w:rPr>
        <w:t>.</w:t>
      </w:r>
      <w:r w:rsidR="0DFFA2EC" w:rsidRPr="58682C3F">
        <w:rPr>
          <w:rFonts w:ascii="Times New Roman" w:hAnsi="Times New Roman" w:cs="Times New Roman"/>
        </w:rPr>
        <w:t xml:space="preserve"> Young</w:t>
      </w:r>
      <w:r w:rsidR="79540740" w:rsidRPr="58682C3F">
        <w:rPr>
          <w:rFonts w:ascii="Times New Roman" w:hAnsi="Times New Roman" w:cs="Times New Roman"/>
        </w:rPr>
        <w:t>er</w:t>
      </w:r>
      <w:r w:rsidR="0DFFA2EC" w:rsidRPr="58682C3F">
        <w:rPr>
          <w:rFonts w:ascii="Times New Roman" w:hAnsi="Times New Roman" w:cs="Times New Roman"/>
        </w:rPr>
        <w:t xml:space="preserve"> adults</w:t>
      </w:r>
      <w:r w:rsidR="38130227" w:rsidRPr="58682C3F">
        <w:rPr>
          <w:rFonts w:ascii="Times New Roman" w:hAnsi="Times New Roman" w:cs="Times New Roman"/>
        </w:rPr>
        <w:t xml:space="preserve"> were recruited from both Elon </w:t>
      </w:r>
      <w:r w:rsidR="4C60890A" w:rsidRPr="58682C3F">
        <w:rPr>
          <w:rFonts w:ascii="Times New Roman" w:hAnsi="Times New Roman" w:cs="Times New Roman"/>
        </w:rPr>
        <w:t xml:space="preserve">University </w:t>
      </w:r>
      <w:r w:rsidR="38130227" w:rsidRPr="58682C3F">
        <w:rPr>
          <w:rFonts w:ascii="Times New Roman" w:hAnsi="Times New Roman" w:cs="Times New Roman"/>
        </w:rPr>
        <w:t>and Penn State Universi</w:t>
      </w:r>
      <w:r w:rsidR="4C60890A" w:rsidRPr="58682C3F">
        <w:rPr>
          <w:rFonts w:ascii="Times New Roman" w:hAnsi="Times New Roman" w:cs="Times New Roman"/>
        </w:rPr>
        <w:t>ty</w:t>
      </w:r>
      <w:r w:rsidR="38130227" w:rsidRPr="58682C3F">
        <w:rPr>
          <w:rFonts w:ascii="Times New Roman" w:hAnsi="Times New Roman" w:cs="Times New Roman"/>
        </w:rPr>
        <w:t xml:space="preserve"> and</w:t>
      </w:r>
      <w:r w:rsidR="0DFFA2EC" w:rsidRPr="58682C3F">
        <w:rPr>
          <w:rFonts w:ascii="Times New Roman" w:hAnsi="Times New Roman" w:cs="Times New Roman"/>
        </w:rPr>
        <w:t xml:space="preserve"> participated for research credit as part of introductory psychology </w:t>
      </w:r>
      <w:r w:rsidR="38130227" w:rsidRPr="58682C3F">
        <w:rPr>
          <w:rFonts w:ascii="Times New Roman" w:hAnsi="Times New Roman" w:cs="Times New Roman"/>
        </w:rPr>
        <w:t>courses</w:t>
      </w:r>
      <w:r w:rsidR="79540740" w:rsidRPr="58682C3F">
        <w:rPr>
          <w:rFonts w:ascii="Times New Roman" w:hAnsi="Times New Roman" w:cs="Times New Roman"/>
        </w:rPr>
        <w:t>,</w:t>
      </w:r>
      <w:r w:rsidR="0DFFA2EC" w:rsidRPr="58682C3F">
        <w:rPr>
          <w:rFonts w:ascii="Times New Roman" w:hAnsi="Times New Roman" w:cs="Times New Roman"/>
        </w:rPr>
        <w:t xml:space="preserve"> and older adults were recruited from the local community surrounding </w:t>
      </w:r>
      <w:r w:rsidR="38130227" w:rsidRPr="58682C3F">
        <w:rPr>
          <w:rFonts w:ascii="Times New Roman" w:hAnsi="Times New Roman" w:cs="Times New Roman"/>
        </w:rPr>
        <w:t xml:space="preserve">both </w:t>
      </w:r>
      <w:r w:rsidR="0DFFA2EC" w:rsidRPr="58682C3F">
        <w:rPr>
          <w:rFonts w:ascii="Times New Roman" w:hAnsi="Times New Roman" w:cs="Times New Roman"/>
        </w:rPr>
        <w:t>Universit</w:t>
      </w:r>
      <w:r w:rsidR="38130227" w:rsidRPr="58682C3F">
        <w:rPr>
          <w:rFonts w:ascii="Times New Roman" w:hAnsi="Times New Roman" w:cs="Times New Roman"/>
        </w:rPr>
        <w:t>ies</w:t>
      </w:r>
      <w:r w:rsidR="0DFFA2EC" w:rsidRPr="58682C3F">
        <w:rPr>
          <w:rFonts w:ascii="Times New Roman" w:hAnsi="Times New Roman" w:cs="Times New Roman"/>
        </w:rPr>
        <w:t>.</w:t>
      </w:r>
      <w:r w:rsidR="766E3B74" w:rsidRPr="58682C3F">
        <w:rPr>
          <w:rFonts w:ascii="Times New Roman" w:hAnsi="Times New Roman" w:cs="Times New Roman"/>
        </w:rPr>
        <w:t xml:space="preserve"> </w:t>
      </w:r>
      <w:r w:rsidR="48A448F7" w:rsidRPr="58682C3F">
        <w:rPr>
          <w:rFonts w:ascii="Times New Roman" w:hAnsi="Times New Roman" w:cs="Times New Roman"/>
        </w:rPr>
        <w:t xml:space="preserve">On the day of study, participants provided written </w:t>
      </w:r>
      <w:r w:rsidR="48A448F7" w:rsidRPr="58682C3F">
        <w:rPr>
          <w:rFonts w:ascii="Times New Roman" w:hAnsi="Times New Roman" w:cs="Times New Roman"/>
        </w:rPr>
        <w:lastRenderedPageBreak/>
        <w:t xml:space="preserve">informed consent for a protocol approved by the Pennsylvania State University and the Elon University Institutional Review Board. </w:t>
      </w:r>
      <w:r w:rsidR="37A44BE3" w:rsidRPr="58682C3F">
        <w:rPr>
          <w:rFonts w:ascii="Times New Roman" w:hAnsi="Times New Roman" w:cs="Times New Roman"/>
        </w:rPr>
        <w:t>Older adults completed the Mini-Mental Status Exam (</w:t>
      </w:r>
      <w:r w:rsidR="37A44BE3" w:rsidRPr="58682C3F">
        <w:rPr>
          <w:rFonts w:ascii="Times New Roman" w:hAnsi="Times New Roman" w:cs="Times New Roman"/>
          <w:i/>
          <w:iCs/>
        </w:rPr>
        <w:t>M</w:t>
      </w:r>
      <w:r w:rsidR="37A44BE3" w:rsidRPr="58682C3F">
        <w:rPr>
          <w:rFonts w:ascii="Times New Roman" w:hAnsi="Times New Roman" w:cs="Times New Roman"/>
        </w:rPr>
        <w:t>=</w:t>
      </w:r>
      <w:r w:rsidR="34586039" w:rsidRPr="58682C3F">
        <w:rPr>
          <w:rFonts w:ascii="Times New Roman" w:hAnsi="Times New Roman" w:cs="Times New Roman"/>
        </w:rPr>
        <w:t>29.30</w:t>
      </w:r>
      <w:r w:rsidR="0DE09EC1" w:rsidRPr="7D809844">
        <w:rPr>
          <w:rFonts w:ascii="Times New Roman" w:hAnsi="Times New Roman" w:cs="Times New Roman"/>
        </w:rPr>
        <w:t>;</w:t>
      </w:r>
      <w:r w:rsidR="101AD2F2" w:rsidRPr="58682C3F">
        <w:rPr>
          <w:rFonts w:ascii="Times New Roman" w:hAnsi="Times New Roman" w:cs="Times New Roman"/>
        </w:rPr>
        <w:t xml:space="preserve"> </w:t>
      </w:r>
      <w:r w:rsidR="101AD2F2" w:rsidRPr="7D809844">
        <w:rPr>
          <w:rFonts w:ascii="Times New Roman" w:hAnsi="Times New Roman" w:cs="Times New Roman"/>
          <w:i/>
        </w:rPr>
        <w:t>SD</w:t>
      </w:r>
      <w:r w:rsidR="101AD2F2" w:rsidRPr="58682C3F">
        <w:rPr>
          <w:rFonts w:ascii="Times New Roman" w:hAnsi="Times New Roman" w:cs="Times New Roman"/>
        </w:rPr>
        <w:t>=</w:t>
      </w:r>
      <w:r w:rsidR="74636DB5" w:rsidRPr="58682C3F">
        <w:rPr>
          <w:rFonts w:ascii="Times New Roman" w:hAnsi="Times New Roman" w:cs="Times New Roman"/>
        </w:rPr>
        <w:t>1.31</w:t>
      </w:r>
      <w:r w:rsidR="37A44BE3" w:rsidRPr="58682C3F">
        <w:rPr>
          <w:rFonts w:ascii="Times New Roman" w:hAnsi="Times New Roman" w:cs="Times New Roman"/>
        </w:rPr>
        <w:t xml:space="preserve">) to screen for neurological illness. </w:t>
      </w:r>
      <w:r w:rsidR="766E3B74" w:rsidRPr="58682C3F">
        <w:rPr>
          <w:rFonts w:ascii="Times New Roman" w:hAnsi="Times New Roman" w:cs="Times New Roman"/>
        </w:rPr>
        <w:t>Of these participants</w:t>
      </w:r>
      <w:r w:rsidR="583D4F1B" w:rsidRPr="58682C3F">
        <w:rPr>
          <w:rFonts w:ascii="Times New Roman" w:hAnsi="Times New Roman" w:cs="Times New Roman"/>
        </w:rPr>
        <w:t>,</w:t>
      </w:r>
      <w:r w:rsidR="766E3B74" w:rsidRPr="58682C3F">
        <w:rPr>
          <w:rFonts w:ascii="Times New Roman" w:hAnsi="Times New Roman" w:cs="Times New Roman"/>
        </w:rPr>
        <w:t xml:space="preserve"> 30 younger adults </w:t>
      </w:r>
      <w:r w:rsidR="54103D00" w:rsidRPr="58682C3F">
        <w:rPr>
          <w:rFonts w:ascii="Times New Roman" w:hAnsi="Times New Roman" w:cs="Times New Roman"/>
        </w:rPr>
        <w:t xml:space="preserve">(mean age = </w:t>
      </w:r>
      <w:r w:rsidR="04E38D68" w:rsidRPr="58682C3F">
        <w:rPr>
          <w:rFonts w:ascii="Times New Roman" w:hAnsi="Times New Roman" w:cs="Times New Roman"/>
        </w:rPr>
        <w:t>20</w:t>
      </w:r>
      <w:r w:rsidR="54103D00" w:rsidRPr="58682C3F">
        <w:rPr>
          <w:rFonts w:ascii="Times New Roman" w:hAnsi="Times New Roman" w:cs="Times New Roman"/>
        </w:rPr>
        <w:t xml:space="preserve">; SD = </w:t>
      </w:r>
      <w:r w:rsidR="049E9679" w:rsidRPr="58682C3F">
        <w:rPr>
          <w:rFonts w:ascii="Times New Roman" w:hAnsi="Times New Roman" w:cs="Times New Roman"/>
        </w:rPr>
        <w:t>1.39</w:t>
      </w:r>
      <w:r w:rsidR="54103D00" w:rsidRPr="58682C3F">
        <w:rPr>
          <w:rFonts w:ascii="Times New Roman" w:hAnsi="Times New Roman" w:cs="Times New Roman"/>
        </w:rPr>
        <w:t xml:space="preserve">) </w:t>
      </w:r>
      <w:r w:rsidR="766E3B74" w:rsidRPr="58682C3F">
        <w:rPr>
          <w:rFonts w:ascii="Times New Roman" w:hAnsi="Times New Roman" w:cs="Times New Roman"/>
        </w:rPr>
        <w:t xml:space="preserve">and 30 older adults </w:t>
      </w:r>
      <w:r w:rsidR="54103D00" w:rsidRPr="58682C3F">
        <w:rPr>
          <w:rFonts w:ascii="Times New Roman" w:hAnsi="Times New Roman" w:cs="Times New Roman"/>
        </w:rPr>
        <w:t xml:space="preserve">(mean age = </w:t>
      </w:r>
      <w:r w:rsidR="6A8B1414" w:rsidRPr="58682C3F">
        <w:rPr>
          <w:rFonts w:ascii="Times New Roman" w:hAnsi="Times New Roman" w:cs="Times New Roman"/>
        </w:rPr>
        <w:t>7</w:t>
      </w:r>
      <w:r w:rsidR="4E34D4E2" w:rsidRPr="58682C3F">
        <w:rPr>
          <w:rFonts w:ascii="Times New Roman" w:hAnsi="Times New Roman" w:cs="Times New Roman"/>
        </w:rPr>
        <w:t>3.33</w:t>
      </w:r>
      <w:r w:rsidR="54103D00" w:rsidRPr="58682C3F">
        <w:rPr>
          <w:rFonts w:ascii="Times New Roman" w:hAnsi="Times New Roman" w:cs="Times New Roman"/>
        </w:rPr>
        <w:t>; SD =</w:t>
      </w:r>
      <w:r w:rsidR="1789604C" w:rsidRPr="58682C3F">
        <w:rPr>
          <w:rFonts w:ascii="Times New Roman" w:hAnsi="Times New Roman" w:cs="Times New Roman"/>
        </w:rPr>
        <w:t xml:space="preserve"> </w:t>
      </w:r>
      <w:r w:rsidR="6A8B1414" w:rsidRPr="58682C3F">
        <w:rPr>
          <w:rFonts w:ascii="Times New Roman" w:hAnsi="Times New Roman" w:cs="Times New Roman"/>
        </w:rPr>
        <w:t>4.</w:t>
      </w:r>
      <w:r w:rsidR="5E6ADF9F" w:rsidRPr="58682C3F">
        <w:rPr>
          <w:rFonts w:ascii="Times New Roman" w:hAnsi="Times New Roman" w:cs="Times New Roman"/>
        </w:rPr>
        <w:t>74</w:t>
      </w:r>
      <w:r w:rsidR="54103D00" w:rsidRPr="58682C3F">
        <w:rPr>
          <w:rFonts w:ascii="Times New Roman" w:hAnsi="Times New Roman" w:cs="Times New Roman"/>
        </w:rPr>
        <w:t xml:space="preserve">) </w:t>
      </w:r>
      <w:r w:rsidR="766E3B74" w:rsidRPr="58682C3F">
        <w:rPr>
          <w:rFonts w:ascii="Times New Roman" w:hAnsi="Times New Roman" w:cs="Times New Roman"/>
        </w:rPr>
        <w:t xml:space="preserve">saw face-scene pairs </w:t>
      </w:r>
      <w:r w:rsidR="26F3F313" w:rsidRPr="58682C3F">
        <w:rPr>
          <w:rFonts w:ascii="Times New Roman" w:hAnsi="Times New Roman" w:cs="Times New Roman"/>
        </w:rPr>
        <w:t>where no two scenes were drawn from the same category label (</w:t>
      </w:r>
      <w:r w:rsidR="32BBC825" w:rsidRPr="58682C3F">
        <w:rPr>
          <w:rFonts w:ascii="Times New Roman" w:hAnsi="Times New Roman" w:cs="Times New Roman"/>
        </w:rPr>
        <w:t xml:space="preserve">low </w:t>
      </w:r>
      <w:r w:rsidR="558EE350" w:rsidRPr="58682C3F">
        <w:rPr>
          <w:rFonts w:ascii="Times New Roman" w:hAnsi="Times New Roman" w:cs="Times New Roman"/>
        </w:rPr>
        <w:t xml:space="preserve">contextual </w:t>
      </w:r>
      <w:r w:rsidR="1EFAC06B" w:rsidRPr="58682C3F">
        <w:rPr>
          <w:rFonts w:ascii="Times New Roman" w:hAnsi="Times New Roman" w:cs="Times New Roman"/>
        </w:rPr>
        <w:t xml:space="preserve">similarity </w:t>
      </w:r>
      <w:r w:rsidR="26F3F313" w:rsidRPr="58682C3F">
        <w:rPr>
          <w:rFonts w:ascii="Times New Roman" w:hAnsi="Times New Roman" w:cs="Times New Roman"/>
        </w:rPr>
        <w:t>condition)</w:t>
      </w:r>
      <w:r w:rsidR="766E3B74" w:rsidRPr="58682C3F">
        <w:rPr>
          <w:rFonts w:ascii="Times New Roman" w:hAnsi="Times New Roman" w:cs="Times New Roman"/>
        </w:rPr>
        <w:t xml:space="preserve">, and 32 younger adults </w:t>
      </w:r>
      <w:r w:rsidR="54103D00" w:rsidRPr="58682C3F">
        <w:rPr>
          <w:rFonts w:ascii="Times New Roman" w:hAnsi="Times New Roman" w:cs="Times New Roman"/>
        </w:rPr>
        <w:t xml:space="preserve">(mean age = </w:t>
      </w:r>
      <w:r w:rsidR="6A8B1414" w:rsidRPr="58682C3F">
        <w:rPr>
          <w:rFonts w:ascii="Times New Roman" w:hAnsi="Times New Roman" w:cs="Times New Roman"/>
        </w:rPr>
        <w:t>19.86</w:t>
      </w:r>
      <w:r w:rsidR="54103D00" w:rsidRPr="58682C3F">
        <w:rPr>
          <w:rFonts w:ascii="Times New Roman" w:hAnsi="Times New Roman" w:cs="Times New Roman"/>
        </w:rPr>
        <w:t xml:space="preserve">; SD = </w:t>
      </w:r>
      <w:r w:rsidR="6A8B1414" w:rsidRPr="58682C3F">
        <w:rPr>
          <w:rFonts w:ascii="Times New Roman" w:hAnsi="Times New Roman" w:cs="Times New Roman"/>
        </w:rPr>
        <w:t>0.93</w:t>
      </w:r>
      <w:r w:rsidR="54103D00" w:rsidRPr="58682C3F">
        <w:rPr>
          <w:rFonts w:ascii="Times New Roman" w:hAnsi="Times New Roman" w:cs="Times New Roman"/>
        </w:rPr>
        <w:t>)</w:t>
      </w:r>
      <w:r w:rsidR="766E3B74" w:rsidRPr="58682C3F">
        <w:rPr>
          <w:rFonts w:ascii="Times New Roman" w:hAnsi="Times New Roman" w:cs="Times New Roman"/>
        </w:rPr>
        <w:t xml:space="preserve"> and 30 older adults </w:t>
      </w:r>
      <w:r w:rsidR="54103D00" w:rsidRPr="58682C3F">
        <w:rPr>
          <w:rFonts w:ascii="Times New Roman" w:hAnsi="Times New Roman" w:cs="Times New Roman"/>
        </w:rPr>
        <w:t xml:space="preserve">(mean age = </w:t>
      </w:r>
      <w:r w:rsidR="46E1962D" w:rsidRPr="58682C3F">
        <w:rPr>
          <w:rFonts w:ascii="Times New Roman" w:hAnsi="Times New Roman" w:cs="Times New Roman"/>
        </w:rPr>
        <w:t>71</w:t>
      </w:r>
      <w:r w:rsidR="54103D00" w:rsidRPr="58682C3F">
        <w:rPr>
          <w:rFonts w:ascii="Times New Roman" w:hAnsi="Times New Roman" w:cs="Times New Roman"/>
        </w:rPr>
        <w:t xml:space="preserve">; SD = </w:t>
      </w:r>
      <w:r w:rsidR="46E1962D" w:rsidRPr="58682C3F">
        <w:rPr>
          <w:rFonts w:ascii="Times New Roman" w:hAnsi="Times New Roman" w:cs="Times New Roman"/>
        </w:rPr>
        <w:t>4.90</w:t>
      </w:r>
      <w:r w:rsidR="54103D00" w:rsidRPr="58682C3F">
        <w:rPr>
          <w:rFonts w:ascii="Times New Roman" w:hAnsi="Times New Roman" w:cs="Times New Roman"/>
        </w:rPr>
        <w:t xml:space="preserve">) </w:t>
      </w:r>
      <w:r w:rsidR="766E3B74" w:rsidRPr="58682C3F">
        <w:rPr>
          <w:rFonts w:ascii="Times New Roman" w:hAnsi="Times New Roman" w:cs="Times New Roman"/>
        </w:rPr>
        <w:t xml:space="preserve">saw face-scene pairs </w:t>
      </w:r>
      <w:r w:rsidR="26F3F313" w:rsidRPr="58682C3F">
        <w:rPr>
          <w:rFonts w:ascii="Times New Roman" w:hAnsi="Times New Roman" w:cs="Times New Roman"/>
        </w:rPr>
        <w:t xml:space="preserve">where scenes were drawn from one of four categories </w:t>
      </w:r>
      <w:r w:rsidR="32BBC825" w:rsidRPr="58682C3F">
        <w:rPr>
          <w:rFonts w:ascii="Times New Roman" w:hAnsi="Times New Roman" w:cs="Times New Roman"/>
        </w:rPr>
        <w:t>(</w:t>
      </w:r>
      <w:r w:rsidR="26F3F313" w:rsidRPr="58682C3F">
        <w:rPr>
          <w:rFonts w:ascii="Times New Roman" w:hAnsi="Times New Roman" w:cs="Times New Roman"/>
        </w:rPr>
        <w:t xml:space="preserve">high </w:t>
      </w:r>
      <w:r w:rsidR="558EE350" w:rsidRPr="58682C3F">
        <w:rPr>
          <w:rFonts w:ascii="Times New Roman" w:hAnsi="Times New Roman" w:cs="Times New Roman"/>
        </w:rPr>
        <w:t xml:space="preserve">contextual </w:t>
      </w:r>
      <w:r w:rsidR="7A3FA6D6" w:rsidRPr="58682C3F">
        <w:rPr>
          <w:rFonts w:ascii="Times New Roman" w:hAnsi="Times New Roman" w:cs="Times New Roman"/>
        </w:rPr>
        <w:t xml:space="preserve">similarity </w:t>
      </w:r>
      <w:r w:rsidR="26F3F313" w:rsidRPr="58682C3F">
        <w:rPr>
          <w:rFonts w:ascii="Times New Roman" w:hAnsi="Times New Roman" w:cs="Times New Roman"/>
        </w:rPr>
        <w:t>condition)</w:t>
      </w:r>
      <w:r w:rsidR="766E3B74" w:rsidRPr="58682C3F">
        <w:rPr>
          <w:rFonts w:ascii="Times New Roman" w:hAnsi="Times New Roman" w:cs="Times New Roman"/>
        </w:rPr>
        <w:t xml:space="preserve">. </w:t>
      </w:r>
      <w:r w:rsidR="20B56219" w:rsidRPr="58682C3F">
        <w:rPr>
          <w:rFonts w:ascii="Times New Roman" w:hAnsi="Times New Roman" w:cs="Times New Roman"/>
        </w:rPr>
        <w:t>One</w:t>
      </w:r>
      <w:r w:rsidR="766E3B74" w:rsidRPr="58682C3F">
        <w:rPr>
          <w:rFonts w:ascii="Times New Roman" w:hAnsi="Times New Roman" w:cs="Times New Roman"/>
        </w:rPr>
        <w:t xml:space="preserve"> older adult in the </w:t>
      </w:r>
      <w:r w:rsidR="26F3F313" w:rsidRPr="58682C3F">
        <w:rPr>
          <w:rFonts w:ascii="Times New Roman" w:hAnsi="Times New Roman" w:cs="Times New Roman"/>
        </w:rPr>
        <w:t xml:space="preserve">low </w:t>
      </w:r>
      <w:r w:rsidR="7A3FA6D6" w:rsidRPr="58682C3F">
        <w:rPr>
          <w:rFonts w:ascii="Times New Roman" w:hAnsi="Times New Roman" w:cs="Times New Roman"/>
        </w:rPr>
        <w:t xml:space="preserve">similarity </w:t>
      </w:r>
      <w:r w:rsidR="766E3B74" w:rsidRPr="58682C3F">
        <w:rPr>
          <w:rFonts w:ascii="Times New Roman" w:hAnsi="Times New Roman" w:cs="Times New Roman"/>
        </w:rPr>
        <w:t xml:space="preserve">condition </w:t>
      </w:r>
      <w:r w:rsidR="20B56219" w:rsidRPr="58682C3F">
        <w:rPr>
          <w:rFonts w:ascii="Times New Roman" w:hAnsi="Times New Roman" w:cs="Times New Roman"/>
        </w:rPr>
        <w:t>was</w:t>
      </w:r>
      <w:r w:rsidR="766E3B74" w:rsidRPr="58682C3F">
        <w:rPr>
          <w:rFonts w:ascii="Times New Roman" w:hAnsi="Times New Roman" w:cs="Times New Roman"/>
        </w:rPr>
        <w:t xml:space="preserve"> </w:t>
      </w:r>
      <w:r w:rsidR="7352B7B7" w:rsidRPr="58682C3F">
        <w:rPr>
          <w:rFonts w:ascii="Times New Roman" w:hAnsi="Times New Roman" w:cs="Times New Roman"/>
        </w:rPr>
        <w:t>excluded</w:t>
      </w:r>
      <w:r w:rsidR="766E3B74" w:rsidRPr="58682C3F">
        <w:rPr>
          <w:rFonts w:ascii="Times New Roman" w:hAnsi="Times New Roman" w:cs="Times New Roman"/>
        </w:rPr>
        <w:t xml:space="preserve"> from </w:t>
      </w:r>
      <w:r w:rsidR="20B56219" w:rsidRPr="58682C3F">
        <w:rPr>
          <w:rFonts w:ascii="Times New Roman" w:hAnsi="Times New Roman" w:cs="Times New Roman"/>
        </w:rPr>
        <w:t>all</w:t>
      </w:r>
      <w:r w:rsidR="766E3B74" w:rsidRPr="58682C3F">
        <w:rPr>
          <w:rFonts w:ascii="Times New Roman" w:hAnsi="Times New Roman" w:cs="Times New Roman"/>
        </w:rPr>
        <w:t xml:space="preserve"> analyses for not responding</w:t>
      </w:r>
      <w:r w:rsidR="7352B7B7" w:rsidRPr="58682C3F">
        <w:rPr>
          <w:rFonts w:ascii="Times New Roman" w:hAnsi="Times New Roman" w:cs="Times New Roman"/>
        </w:rPr>
        <w:t xml:space="preserve"> on</w:t>
      </w:r>
      <w:r w:rsidR="54103D00" w:rsidRPr="58682C3F">
        <w:rPr>
          <w:rFonts w:ascii="Times New Roman" w:hAnsi="Times New Roman" w:cs="Times New Roman"/>
        </w:rPr>
        <w:t xml:space="preserve"> at least 25% of trials</w:t>
      </w:r>
      <w:r w:rsidR="20B56219" w:rsidRPr="58682C3F">
        <w:rPr>
          <w:rFonts w:ascii="Times New Roman" w:hAnsi="Times New Roman" w:cs="Times New Roman"/>
        </w:rPr>
        <w:t xml:space="preserve"> and a second fo</w:t>
      </w:r>
      <w:r w:rsidR="38130227" w:rsidRPr="58682C3F">
        <w:rPr>
          <w:rFonts w:ascii="Times New Roman" w:hAnsi="Times New Roman" w:cs="Times New Roman"/>
        </w:rPr>
        <w:t>r not following task instructions</w:t>
      </w:r>
      <w:r w:rsidR="55E90B4B" w:rsidRPr="58682C3F">
        <w:rPr>
          <w:rFonts w:ascii="Times New Roman" w:hAnsi="Times New Roman" w:cs="Times New Roman"/>
        </w:rPr>
        <w:t>.</w:t>
      </w:r>
      <w:r w:rsidR="20B56219" w:rsidRPr="58682C3F">
        <w:rPr>
          <w:rFonts w:ascii="Times New Roman" w:hAnsi="Times New Roman" w:cs="Times New Roman"/>
        </w:rPr>
        <w:t xml:space="preserve"> O</w:t>
      </w:r>
      <w:r w:rsidR="766E3B74" w:rsidRPr="58682C3F">
        <w:rPr>
          <w:rFonts w:ascii="Times New Roman" w:hAnsi="Times New Roman" w:cs="Times New Roman"/>
        </w:rPr>
        <w:t xml:space="preserve">ne older adult in the </w:t>
      </w:r>
      <w:r w:rsidR="26F3F313" w:rsidRPr="58682C3F">
        <w:rPr>
          <w:rFonts w:ascii="Times New Roman" w:hAnsi="Times New Roman" w:cs="Times New Roman"/>
        </w:rPr>
        <w:t xml:space="preserve">high </w:t>
      </w:r>
      <w:r w:rsidR="1EFAC06B" w:rsidRPr="58682C3F">
        <w:rPr>
          <w:rFonts w:ascii="Times New Roman" w:hAnsi="Times New Roman" w:cs="Times New Roman"/>
        </w:rPr>
        <w:t xml:space="preserve">similarity </w:t>
      </w:r>
      <w:r w:rsidR="766E3B74" w:rsidRPr="58682C3F">
        <w:rPr>
          <w:rFonts w:ascii="Times New Roman" w:hAnsi="Times New Roman" w:cs="Times New Roman"/>
        </w:rPr>
        <w:t>condition w</w:t>
      </w:r>
      <w:r w:rsidR="54103D00" w:rsidRPr="58682C3F">
        <w:rPr>
          <w:rFonts w:ascii="Times New Roman" w:hAnsi="Times New Roman" w:cs="Times New Roman"/>
        </w:rPr>
        <w:t xml:space="preserve">as </w:t>
      </w:r>
      <w:r w:rsidR="20B56219" w:rsidRPr="58682C3F">
        <w:rPr>
          <w:rFonts w:ascii="Times New Roman" w:hAnsi="Times New Roman" w:cs="Times New Roman"/>
        </w:rPr>
        <w:t xml:space="preserve">also </w:t>
      </w:r>
      <w:r w:rsidR="54103D00" w:rsidRPr="58682C3F">
        <w:rPr>
          <w:rFonts w:ascii="Times New Roman" w:hAnsi="Times New Roman" w:cs="Times New Roman"/>
        </w:rPr>
        <w:t xml:space="preserve">excluded due to a </w:t>
      </w:r>
      <w:r w:rsidR="38130227" w:rsidRPr="58682C3F">
        <w:rPr>
          <w:rFonts w:ascii="Times New Roman" w:hAnsi="Times New Roman" w:cs="Times New Roman"/>
        </w:rPr>
        <w:t>computer</w:t>
      </w:r>
      <w:r w:rsidR="54103D00" w:rsidRPr="58682C3F">
        <w:rPr>
          <w:rFonts w:ascii="Times New Roman" w:hAnsi="Times New Roman" w:cs="Times New Roman"/>
        </w:rPr>
        <w:t xml:space="preserve"> error</w:t>
      </w:r>
      <w:r w:rsidR="38130227" w:rsidRPr="58682C3F">
        <w:rPr>
          <w:rFonts w:ascii="Times New Roman" w:hAnsi="Times New Roman" w:cs="Times New Roman"/>
        </w:rPr>
        <w:t>, leaving a final</w:t>
      </w:r>
      <w:r w:rsidR="54103D00" w:rsidRPr="58682C3F">
        <w:rPr>
          <w:rFonts w:ascii="Times New Roman" w:hAnsi="Times New Roman" w:cs="Times New Roman"/>
        </w:rPr>
        <w:t xml:space="preserve"> total of 28 older adults in the </w:t>
      </w:r>
      <w:r w:rsidR="26F3F313" w:rsidRPr="58682C3F">
        <w:rPr>
          <w:rFonts w:ascii="Times New Roman" w:hAnsi="Times New Roman" w:cs="Times New Roman"/>
        </w:rPr>
        <w:t xml:space="preserve">low </w:t>
      </w:r>
      <w:r w:rsidR="1EFAC06B" w:rsidRPr="58682C3F">
        <w:rPr>
          <w:rFonts w:ascii="Times New Roman" w:hAnsi="Times New Roman" w:cs="Times New Roman"/>
        </w:rPr>
        <w:t xml:space="preserve">similarity </w:t>
      </w:r>
      <w:r w:rsidR="54103D00" w:rsidRPr="58682C3F">
        <w:rPr>
          <w:rFonts w:ascii="Times New Roman" w:hAnsi="Times New Roman" w:cs="Times New Roman"/>
        </w:rPr>
        <w:t xml:space="preserve">condition and 29 older adults in the </w:t>
      </w:r>
      <w:r w:rsidR="26F3F313" w:rsidRPr="58682C3F">
        <w:rPr>
          <w:rFonts w:ascii="Times New Roman" w:hAnsi="Times New Roman" w:cs="Times New Roman"/>
        </w:rPr>
        <w:t xml:space="preserve">high </w:t>
      </w:r>
      <w:r w:rsidR="1EFAC06B" w:rsidRPr="58682C3F">
        <w:rPr>
          <w:rFonts w:ascii="Times New Roman" w:hAnsi="Times New Roman" w:cs="Times New Roman"/>
        </w:rPr>
        <w:t xml:space="preserve">similarity </w:t>
      </w:r>
      <w:r w:rsidR="54103D00" w:rsidRPr="58682C3F">
        <w:rPr>
          <w:rFonts w:ascii="Times New Roman" w:hAnsi="Times New Roman" w:cs="Times New Roman"/>
        </w:rPr>
        <w:t>condition.</w:t>
      </w:r>
      <w:r w:rsidR="7CB6CD24" w:rsidRPr="58682C3F">
        <w:rPr>
          <w:rFonts w:ascii="Times New Roman" w:hAnsi="Times New Roman" w:cs="Times New Roman"/>
        </w:rPr>
        <w:t xml:space="preserve"> </w:t>
      </w:r>
      <w:r w:rsidR="6BE7F23D" w:rsidRPr="7D809844">
        <w:rPr>
          <w:rFonts w:ascii="Times New Roman" w:hAnsi="Times New Roman" w:cs="Times New Roman"/>
        </w:rPr>
        <w:t xml:space="preserve">Broken down by condition, </w:t>
      </w:r>
      <w:r w:rsidR="06D23590" w:rsidRPr="58682C3F">
        <w:rPr>
          <w:rFonts w:ascii="Times New Roman" w:hAnsi="Times New Roman" w:cs="Times New Roman"/>
        </w:rPr>
        <w:t>t</w:t>
      </w:r>
      <w:r w:rsidR="06D23590" w:rsidRPr="7D809844">
        <w:rPr>
          <w:rFonts w:ascii="Times New Roman" w:eastAsia="Times New Roman" w:hAnsi="Times New Roman" w:cs="Times New Roman"/>
        </w:rPr>
        <w:t xml:space="preserve">he study </w:t>
      </w:r>
      <w:r w:rsidR="4CBAA22E" w:rsidRPr="7D809844">
        <w:rPr>
          <w:rFonts w:ascii="Times New Roman" w:eastAsia="Times New Roman" w:hAnsi="Times New Roman" w:cs="Times New Roman"/>
        </w:rPr>
        <w:t xml:space="preserve">1 high similarity group of older adults </w:t>
      </w:r>
      <w:r w:rsidR="06D23590" w:rsidRPr="7D809844">
        <w:rPr>
          <w:rFonts w:ascii="Times New Roman" w:eastAsia="Times New Roman" w:hAnsi="Times New Roman" w:cs="Times New Roman"/>
        </w:rPr>
        <w:t xml:space="preserve">had an average </w:t>
      </w:r>
      <w:r w:rsidR="4CBAA22E" w:rsidRPr="7D809844">
        <w:rPr>
          <w:rFonts w:ascii="Times New Roman" w:eastAsia="Times New Roman" w:hAnsi="Times New Roman" w:cs="Times New Roman"/>
        </w:rPr>
        <w:t>age of 71 (SD = 4.90) and an average of 16.08 (SD = 2.67)</w:t>
      </w:r>
      <w:r w:rsidR="2ABF4276" w:rsidRPr="7D809844">
        <w:rPr>
          <w:rFonts w:ascii="Times New Roman" w:eastAsia="Times New Roman" w:hAnsi="Times New Roman" w:cs="Times New Roman"/>
        </w:rPr>
        <w:t xml:space="preserve"> years of education</w:t>
      </w:r>
      <w:r w:rsidR="4CBAA22E" w:rsidRPr="7D809844">
        <w:rPr>
          <w:rFonts w:ascii="Times New Roman" w:eastAsia="Times New Roman" w:hAnsi="Times New Roman" w:cs="Times New Roman"/>
        </w:rPr>
        <w:t xml:space="preserve">. The low similarity </w:t>
      </w:r>
      <w:r w:rsidR="06D23590" w:rsidRPr="7D809844">
        <w:rPr>
          <w:rFonts w:ascii="Times New Roman" w:eastAsia="Times New Roman" w:hAnsi="Times New Roman" w:cs="Times New Roman"/>
        </w:rPr>
        <w:t xml:space="preserve">older adults had an average </w:t>
      </w:r>
      <w:r w:rsidR="4CBAA22E" w:rsidRPr="7D809844">
        <w:rPr>
          <w:rFonts w:ascii="Times New Roman" w:eastAsia="Times New Roman" w:hAnsi="Times New Roman" w:cs="Times New Roman"/>
        </w:rPr>
        <w:t>age of 73.33 (SD = 4.74) and an average of 16.08 (SD=2.81)</w:t>
      </w:r>
      <w:r w:rsidR="06D23590" w:rsidRPr="7D809844">
        <w:rPr>
          <w:rFonts w:ascii="Times New Roman" w:eastAsia="Times New Roman" w:hAnsi="Times New Roman" w:cs="Times New Roman"/>
        </w:rPr>
        <w:t xml:space="preserve"> ye</w:t>
      </w:r>
      <w:r w:rsidR="0E54BB58" w:rsidRPr="7D809844">
        <w:rPr>
          <w:rFonts w:ascii="Times New Roman" w:eastAsia="Times New Roman" w:hAnsi="Times New Roman" w:cs="Times New Roman"/>
        </w:rPr>
        <w:t xml:space="preserve">ars </w:t>
      </w:r>
      <w:r w:rsidR="4CBAA22E" w:rsidRPr="7D809844">
        <w:rPr>
          <w:rFonts w:ascii="Times New Roman" w:eastAsia="Times New Roman" w:hAnsi="Times New Roman" w:cs="Times New Roman"/>
        </w:rPr>
        <w:t xml:space="preserve">of education. A direct comparison between the high and low older adults in terms of age and education were not significant (all </w:t>
      </w:r>
      <w:r w:rsidR="4CBAA22E" w:rsidRPr="7D809844">
        <w:rPr>
          <w:rFonts w:ascii="Times New Roman" w:eastAsia="Times New Roman" w:hAnsi="Times New Roman" w:cs="Times New Roman"/>
          <w:i/>
          <w:iCs/>
        </w:rPr>
        <w:t>p’s</w:t>
      </w:r>
      <w:r w:rsidR="4CBAA22E" w:rsidRPr="7D809844">
        <w:rPr>
          <w:rFonts w:ascii="Times New Roman" w:eastAsia="Times New Roman" w:hAnsi="Times New Roman" w:cs="Times New Roman"/>
        </w:rPr>
        <w:t>&gt;.07).</w:t>
      </w:r>
      <w:r w:rsidR="4CBAA22E" w:rsidRPr="7D809844">
        <w:rPr>
          <w:rFonts w:ascii="Segoe UI" w:eastAsia="Segoe UI" w:hAnsi="Segoe UI" w:cs="Segoe UI"/>
          <w:sz w:val="22"/>
          <w:szCs w:val="22"/>
        </w:rPr>
        <w:t xml:space="preserve"> </w:t>
      </w:r>
      <w:r w:rsidR="4CBAA22E" w:rsidRPr="7D809844">
        <w:rPr>
          <w:rFonts w:ascii="Times New Roman" w:eastAsia="Times New Roman" w:hAnsi="Times New Roman" w:cs="Times New Roman"/>
        </w:rPr>
        <w:t xml:space="preserve">The high similarity group of young adults had an average age of 19.86 (SD = 0.93) and an average of 12.71 (SD = 1.08) years of education. The low similarity younger adults had an average age of 20 (SD = 1.39) and an average of 12.8 (SD=1.06) years of education. A direct comparison between the high and low younger adults in terms of age and education were not significant (all </w:t>
      </w:r>
      <w:r w:rsidR="4CBAA22E" w:rsidRPr="7D809844">
        <w:rPr>
          <w:rFonts w:ascii="Times New Roman" w:eastAsia="Times New Roman" w:hAnsi="Times New Roman" w:cs="Times New Roman"/>
          <w:i/>
          <w:iCs/>
        </w:rPr>
        <w:t>p’s</w:t>
      </w:r>
      <w:r w:rsidR="4CBAA22E" w:rsidRPr="7D809844">
        <w:rPr>
          <w:rFonts w:ascii="Times New Roman" w:eastAsia="Times New Roman" w:hAnsi="Times New Roman" w:cs="Times New Roman"/>
        </w:rPr>
        <w:t>&gt;.65).</w:t>
      </w:r>
      <w:r w:rsidR="4CBAA22E" w:rsidRPr="7D809844">
        <w:rPr>
          <w:rFonts w:ascii="Segoe UI" w:eastAsia="Segoe UI" w:hAnsi="Segoe UI" w:cs="Segoe UI"/>
          <w:sz w:val="22"/>
          <w:szCs w:val="22"/>
        </w:rPr>
        <w:t xml:space="preserve"> </w:t>
      </w:r>
      <w:r w:rsidR="00D97A46" w:rsidRPr="58682C3F">
        <w:rPr>
          <w:rFonts w:ascii="Times New Roman" w:hAnsi="Times New Roman" w:cs="Times New Roman"/>
        </w:rPr>
        <w:t xml:space="preserve"> A post-hoc sensitivity analysis conducted in G*Power 3.1</w:t>
      </w:r>
      <w:r w:rsidR="003E727E" w:rsidRPr="58682C3F">
        <w:rPr>
          <w:rFonts w:ascii="Times New Roman" w:hAnsi="Times New Roman" w:cs="Times New Roman"/>
        </w:rPr>
        <w:t xml:space="preserve"> </w:t>
      </w:r>
      <w:r w:rsidRPr="58682C3F">
        <w:rPr>
          <w:rFonts w:ascii="Times New Roman" w:hAnsi="Times New Roman" w:cs="Times New Roman"/>
        </w:rPr>
        <w:fldChar w:fldCharType="begin"/>
      </w:r>
      <w:r w:rsidR="00270D77">
        <w:rPr>
          <w:rFonts w:ascii="Times New Roman" w:hAnsi="Times New Roman" w:cs="Times New Roman"/>
        </w:rPr>
        <w:instrText xml:space="preserve"> ADDIN ZOTERO_ITEM CSL_CITATION {"citationID":"xKI1bCCJ","properties":{"formattedCitation":"(Faul et al., 2007)","plainCitation":"(Faul et al., 2007)","noteIndex":0},"citationItems":[{"id":724,"uris":["http://zotero.org/users/7126529/items/IAT4WQ4I"],"uri":["http://zotero.org/users/7126529/items/IAT4WQ4I"],"itemData":{"id":724,"type":"article-journal","abstract":"G*Power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thet, F, and χ2 test families. In addition, it includes power analyses forz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Methods","DOI":"10.3758/BF03193146","ISSN":"1554-3528","issue":"2","journalAbbreviation":"Behavior Research Methods","language":"en","page":"175-191","source":"Springer Link","title":"G*Power 3: A flexible statistical power analysis program for the social, behavioral, and biomedical sciences","title-short":"G*Power 3","volume":"39","author":[{"family":"Faul","given":"Franz"},{"family":"Erdfelder","given":"Edgar"},{"family":"Lang","given":"Albert-Georg"},{"family":"Buchner","given":"Axel"}],"issued":{"date-parts":[["2007",5,1]]}}}],"schema":"https://github.com/citation-style-language/schema/raw/master/csl-citation.json"} </w:instrText>
      </w:r>
      <w:r w:rsidRPr="58682C3F">
        <w:rPr>
          <w:rFonts w:ascii="Times New Roman" w:hAnsi="Times New Roman" w:cs="Times New Roman"/>
        </w:rPr>
        <w:fldChar w:fldCharType="separate"/>
      </w:r>
      <w:r w:rsidR="00DF7893" w:rsidRPr="58682C3F">
        <w:rPr>
          <w:rFonts w:ascii="Times New Roman" w:hAnsi="Times New Roman" w:cs="Times New Roman"/>
          <w:noProof/>
        </w:rPr>
        <w:t>(Faul et al., 2007)</w:t>
      </w:r>
      <w:r w:rsidRPr="58682C3F">
        <w:rPr>
          <w:rFonts w:ascii="Times New Roman" w:hAnsi="Times New Roman" w:cs="Times New Roman"/>
        </w:rPr>
        <w:fldChar w:fldCharType="end"/>
      </w:r>
      <w:r w:rsidR="00D97A46" w:rsidRPr="58682C3F">
        <w:rPr>
          <w:rFonts w:ascii="Times New Roman" w:hAnsi="Times New Roman" w:cs="Times New Roman"/>
        </w:rPr>
        <w:t xml:space="preserve"> confirmed that power was sufficient to detect a small effect size (</w:t>
      </w:r>
      <w:r w:rsidR="00D97A46" w:rsidRPr="58682C3F">
        <w:rPr>
          <w:rFonts w:ascii="Times New Roman" w:hAnsi="Times New Roman" w:cs="Times New Roman"/>
          <w:i/>
          <w:iCs/>
        </w:rPr>
        <w:t>f</w:t>
      </w:r>
      <w:r w:rsidR="00D97A46" w:rsidRPr="58682C3F">
        <w:rPr>
          <w:rFonts w:ascii="Times New Roman" w:hAnsi="Times New Roman" w:cs="Times New Roman"/>
        </w:rPr>
        <w:t>=0.</w:t>
      </w:r>
      <w:r w:rsidR="00644B5E" w:rsidRPr="58682C3F">
        <w:rPr>
          <w:rFonts w:ascii="Times New Roman" w:hAnsi="Times New Roman" w:cs="Times New Roman"/>
        </w:rPr>
        <w:t>3</w:t>
      </w:r>
      <w:r w:rsidR="0090438B" w:rsidRPr="58682C3F">
        <w:rPr>
          <w:rFonts w:ascii="Times New Roman" w:hAnsi="Times New Roman" w:cs="Times New Roman"/>
        </w:rPr>
        <w:t>1</w:t>
      </w:r>
      <w:r w:rsidR="00D97A46" w:rsidRPr="58682C3F">
        <w:rPr>
          <w:rFonts w:ascii="Times New Roman" w:hAnsi="Times New Roman" w:cs="Times New Roman"/>
        </w:rPr>
        <w:t xml:space="preserve">) for within-between </w:t>
      </w:r>
      <w:r w:rsidR="00D97A46" w:rsidRPr="58682C3F">
        <w:rPr>
          <w:rFonts w:ascii="Times New Roman" w:hAnsi="Times New Roman" w:cs="Times New Roman"/>
        </w:rPr>
        <w:lastRenderedPageBreak/>
        <w:t>interaction (age x contextual similarity condition x stimulus type) given that α=.05, and the correlation between repeated measures is equal to .05.</w:t>
      </w:r>
    </w:p>
    <w:p w14:paraId="6F4E588D" w14:textId="4BD25C9D" w:rsidR="7D809844" w:rsidRDefault="7D809844" w:rsidP="7D809844">
      <w:pPr>
        <w:spacing w:line="480" w:lineRule="auto"/>
        <w:rPr>
          <w:rFonts w:ascii="Times New Roman" w:hAnsi="Times New Roman" w:cs="Times New Roman"/>
          <w:i/>
          <w:iCs/>
        </w:rPr>
      </w:pPr>
    </w:p>
    <w:p w14:paraId="544789EF" w14:textId="77777777" w:rsidR="00174EB6" w:rsidRPr="00032242" w:rsidRDefault="00174EB6" w:rsidP="00032242">
      <w:pPr>
        <w:spacing w:line="480" w:lineRule="auto"/>
        <w:rPr>
          <w:rFonts w:ascii="Times New Roman" w:hAnsi="Times New Roman" w:cs="Times New Roman"/>
          <w:i/>
        </w:rPr>
      </w:pPr>
      <w:r w:rsidRPr="00032242">
        <w:rPr>
          <w:rFonts w:ascii="Times New Roman" w:hAnsi="Times New Roman" w:cs="Times New Roman"/>
          <w:i/>
        </w:rPr>
        <w:t>Stimuli</w:t>
      </w:r>
    </w:p>
    <w:p w14:paraId="2AC4E83A" w14:textId="31019F53" w:rsidR="00174EB6" w:rsidRPr="00032242" w:rsidRDefault="00A05345" w:rsidP="00032242">
      <w:pPr>
        <w:spacing w:line="480" w:lineRule="auto"/>
        <w:ind w:firstLine="720"/>
        <w:rPr>
          <w:rFonts w:ascii="Times New Roman" w:hAnsi="Times New Roman" w:cs="Times New Roman"/>
        </w:rPr>
      </w:pPr>
      <w:r w:rsidRPr="00032242">
        <w:rPr>
          <w:rFonts w:ascii="Times New Roman" w:hAnsi="Times New Roman" w:cs="Times New Roman"/>
        </w:rPr>
        <w:t>Associative stimuli for Study 1 included</w:t>
      </w:r>
      <w:r w:rsidR="003301D3" w:rsidRPr="00032242">
        <w:rPr>
          <w:rFonts w:ascii="Times New Roman" w:hAnsi="Times New Roman" w:cs="Times New Roman"/>
        </w:rPr>
        <w:t xml:space="preserve"> </w:t>
      </w:r>
      <w:r w:rsidRPr="00032242">
        <w:rPr>
          <w:rFonts w:ascii="Times New Roman" w:hAnsi="Times New Roman" w:cs="Times New Roman"/>
        </w:rPr>
        <w:t>pairings of faces and scenes.</w:t>
      </w:r>
      <w:r w:rsidR="00306A19" w:rsidRPr="00032242">
        <w:rPr>
          <w:rFonts w:ascii="Times New Roman" w:hAnsi="Times New Roman" w:cs="Times New Roman"/>
        </w:rPr>
        <w:t xml:space="preserve"> </w:t>
      </w:r>
      <w:r w:rsidR="00E937B8" w:rsidRPr="00032242">
        <w:rPr>
          <w:rFonts w:ascii="Times New Roman" w:hAnsi="Times New Roman" w:cs="Times New Roman"/>
        </w:rPr>
        <w:t>Face stimuli consisted of both male and females faces, each exhibiting a neutral expression, taken from the following online databases: the Color FERET database</w:t>
      </w:r>
      <w:r w:rsidR="00A64221" w:rsidRPr="00032242">
        <w:rPr>
          <w:rFonts w:ascii="Times New Roman" w:hAnsi="Times New Roman" w:cs="Times New Roman"/>
        </w:rPr>
        <w:t xml:space="preserve"> </w:t>
      </w:r>
      <w:r w:rsidR="00465171"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{"citationID":"o7qhbgl1","properties":{"formattedCitation":"(Phillips et al., 1998)","plainCitation":"(Phillips et al., 1998)","noteIndex":0},"citationItems":[{"id":"HrrmZvlv/rP0jIQjd","uris":["http://www.mendeley.com/documents/?uuid=afe0b286-1cad-3192-a12a-58de92f69027"],"uri":["http://www.mendeley.com/documents/?uuid=afe0b286-1cad-3192-a12a-58de92f69027"],"itemData":{"DOI":"10.1016/S0262-8856(97)00070-X","ISSN":"0262-8856","abstract":"The Face Recognition Technology (FERET) program database is a large database of facial images, divided into development and sequestered portions. The development portion is made available to researchers, and the sequestered portion is reserved for testing face-recognition algorithms. The FERET evaluation procedure is an independently administered test of face-recognition algorithms. The test was designed to: (1) allow a direct comparison between different algorithms, (2) identify the most promising approaches, (3) assess the state of the art in face recognition, (4) identify future directions of research, and (5) advance the state of the art in face recognition. © 1998 Published by Elsevier Science B.V. All rights reserved.","author":[{"dropping-particle":"","family":"Phillips","given":"P. Jonathon","non-dropping-particle":"","parse-names":false,"suffix":""},{"dropping-particle":"","family":"Wechsler","given":"Harry","non-dropping-particle":"","parse-names":false,"suffix":""},{"dropping-particle":"","family":"Huang","given":"Jeffery","non-dropping-particle":"","parse-names":false,"suffix":""},{"dropping-particle":"","family":"Rauss","given":"Patrick J.","non-dropping-particle":"","parse-names":false,"suffix":""}],"container-title":"Image and Vision Computing","id":"ITEM-1","issue":"5","issued":{"date-parts":[["1998","4","27"]]},"page":"295-306","publisher":"Elsevier","title":"The FERET database and evaluation procedure for face-recognition algorithms","type":"article-journal","volume":"16"}}],"schema":"https://github.com/citation-style-language/schema/raw/master/csl-citation.json"} </w:instrText>
      </w:r>
      <w:r w:rsidR="00465171" w:rsidRPr="00032242">
        <w:rPr>
          <w:rFonts w:ascii="Times New Roman" w:hAnsi="Times New Roman" w:cs="Times New Roman"/>
        </w:rPr>
        <w:fldChar w:fldCharType="separate"/>
      </w:r>
      <w:r w:rsidR="002B5094">
        <w:rPr>
          <w:rFonts w:ascii="Times New Roman" w:hAnsi="Times New Roman" w:cs="Times New Roman"/>
          <w:noProof/>
        </w:rPr>
        <w:t>(Phillips et al., 1998)</w:t>
      </w:r>
      <w:r w:rsidR="00465171" w:rsidRPr="00032242">
        <w:rPr>
          <w:rFonts w:ascii="Times New Roman" w:hAnsi="Times New Roman" w:cs="Times New Roman"/>
        </w:rPr>
        <w:fldChar w:fldCharType="end"/>
      </w:r>
      <w:r w:rsidR="00E937B8" w:rsidRPr="00032242">
        <w:rPr>
          <w:rFonts w:ascii="Times New Roman" w:hAnsi="Times New Roman" w:cs="Times New Roman"/>
        </w:rPr>
        <w:t>, adult face database from Dr. Denise Park’s lab</w:t>
      </w:r>
      <w:r w:rsidR="00A64221" w:rsidRPr="00032242">
        <w:rPr>
          <w:rFonts w:ascii="Times New Roman" w:hAnsi="Times New Roman" w:cs="Times New Roman"/>
        </w:rPr>
        <w:t xml:space="preserve"> </w:t>
      </w:r>
      <w:r w:rsidR="00465171"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{"citationID":"0RVZHWOb","properties":{"formattedCitation":"(Minear &amp; Park, 2004)","plainCitation":"(Minear &amp; Park, 2004)","noteIndex":0},"citationItems":[{"id":"HrrmZvlv/hOl00zr1","uris":["http://www.mendeley.com/documents/?uuid=9ac98a29-34fe-3e1b-b46c-ca95d9cd0b4d"],"uri":["http://www.mendeley.com/documents/?uuid=9ac98a29-34fe-3e1b-b46c-ca95d9cd0b4d"],"itemData":{"DOI":"10.3758/BF03206543","ISSN":"1532-5970","abstract":"Faces constitute a unique and widely used category of stimuli. In spite of their importance, there are few collections of faces for use in research, none of which adequately represent the different ages of faces across the lifespan. This lack of a range of ages has limited the majority of researchers to using predominantly young faces as stimuli even when their hypotheses concern both young and old participants. We describe a database of 575 individual faces ranging from ages 18 to 93. Our database was developed to be more representative of age groups across the lifespan, with a special emphasis on recruiting older adults. The resulting database has faces of 218 adults age 18–29, 76 adults age 30–49, 123 adults age 50–69, and 158 adults age 70 and older. These faces may be acquired for research purposes fromhttp://agingmind.cns.uiuc.edu/facedb/. This will allow researchers interested in using facial stimuli access to a wider age range of adult faces than has previously been available.","author":[{"dropping-particle":"","family":"Minear","given":"Meredith","non-dropping-particle":"","parse-names":false,"suffix":""},{"dropping-particle":"","family":"Park","given":"Denise C.","non-dropping-particle":"","parse-names":false,"suffix":""}],"container-title":"Behavior Research Methods, Instruments, &amp; Computers 2004 36:4","id":"ITEM-1","issue":"4","issued":{"date-parts":[["2004"]]},"page":"630-633","publisher":"Springer","title":"A lifespan database of adult facial stimuli","type":"article-journal","volume":"36"}}],"schema":"https://github.com/citation-style-language/schema/raw/master/csl-citation.json"} </w:instrText>
      </w:r>
      <w:r w:rsidR="00465171" w:rsidRPr="00032242">
        <w:rPr>
          <w:rFonts w:ascii="Times New Roman" w:hAnsi="Times New Roman" w:cs="Times New Roman"/>
        </w:rPr>
        <w:fldChar w:fldCharType="separate"/>
      </w:r>
      <w:r w:rsidR="002B5094">
        <w:rPr>
          <w:rFonts w:ascii="Times New Roman" w:hAnsi="Times New Roman" w:cs="Times New Roman"/>
          <w:noProof/>
        </w:rPr>
        <w:t>(Minear &amp; Park, 2004)</w:t>
      </w:r>
      <w:r w:rsidR="00465171" w:rsidRPr="00032242">
        <w:rPr>
          <w:rFonts w:ascii="Times New Roman" w:hAnsi="Times New Roman" w:cs="Times New Roman"/>
        </w:rPr>
        <w:fldChar w:fldCharType="end"/>
      </w:r>
      <w:r w:rsidR="00D94AF9" w:rsidRPr="00032242">
        <w:rPr>
          <w:rFonts w:ascii="Times New Roman" w:hAnsi="Times New Roman" w:cs="Times New Roman"/>
        </w:rPr>
        <w:t>,</w:t>
      </w:r>
      <w:r w:rsidR="00E937B8" w:rsidRPr="00032242">
        <w:rPr>
          <w:rFonts w:ascii="Times New Roman" w:hAnsi="Times New Roman" w:cs="Times New Roman"/>
        </w:rPr>
        <w:t xml:space="preserve"> the AR face database</w:t>
      </w:r>
      <w:r w:rsidR="00A64221" w:rsidRPr="00032242">
        <w:rPr>
          <w:rFonts w:ascii="Times New Roman" w:hAnsi="Times New Roman" w:cs="Times New Roman"/>
        </w:rPr>
        <w:t xml:space="preserve"> </w:t>
      </w:r>
      <w:r w:rsidR="00465171"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{"citationID":"WigGQETv","properties":{"formattedCitation":"(Martinez &amp; Benavente, 1998)","plainCitation":"(Martinez &amp; Benavente, 1998)","noteIndex":0},"citationItems":[{"id":"HrrmZvlv/HjQjy9Bm","uris":["http://www.mendeley.com/documents/?uuid=d74e3db1-3ca1-4125-b03a-3470f929e9e3"],"uri":["http://www.mendeley.com/documents/?uuid=d74e3db1-3ca1-4125-b03a-3470f929e9e3"],"itemData":{"author":[{"dropping-particle":"","family":"Martinez","given":"A. M.","non-dropping-particle":"","parse-names":false,"suffix":""},{"dropping-particle":"","family":"Benavente","given":"R.","non-dropping-particle":"","parse-names":false,"suffix":""}],"container-title":"(CVC Technical Report No. 24)","id":"ITEM-1","issued":{"date-parts":[["1998"]]},"title":"The AR face database","type":"webpage"}}],"schema":"https://github.com/citation-style-language/schema/raw/master/csl-citation.json"} </w:instrText>
      </w:r>
      <w:r w:rsidR="00465171" w:rsidRPr="00032242">
        <w:rPr>
          <w:rFonts w:ascii="Times New Roman" w:hAnsi="Times New Roman" w:cs="Times New Roman"/>
        </w:rPr>
        <w:fldChar w:fldCharType="separate"/>
      </w:r>
      <w:r w:rsidR="002B5094">
        <w:rPr>
          <w:rFonts w:ascii="Times New Roman" w:hAnsi="Times New Roman" w:cs="Times New Roman"/>
          <w:noProof/>
        </w:rPr>
        <w:t>(Martinez &amp; Benavente, 1998)</w:t>
      </w:r>
      <w:r w:rsidR="00465171" w:rsidRPr="00032242">
        <w:rPr>
          <w:rFonts w:ascii="Times New Roman" w:hAnsi="Times New Roman" w:cs="Times New Roman"/>
        </w:rPr>
        <w:fldChar w:fldCharType="end"/>
      </w:r>
      <w:r w:rsidR="00465171" w:rsidRPr="00032242">
        <w:rPr>
          <w:rFonts w:ascii="Times New Roman" w:hAnsi="Times New Roman" w:cs="Times New Roman"/>
        </w:rPr>
        <w:t xml:space="preserve"> </w:t>
      </w:r>
      <w:r w:rsidR="00E937B8" w:rsidRPr="00032242">
        <w:rPr>
          <w:rFonts w:ascii="Times New Roman" w:hAnsi="Times New Roman" w:cs="Times New Roman"/>
        </w:rPr>
        <w:t>and the FRI CVL Face Database</w:t>
      </w:r>
      <w:r w:rsidR="00A64221" w:rsidRPr="00032242">
        <w:rPr>
          <w:rFonts w:ascii="Times New Roman" w:hAnsi="Times New Roman" w:cs="Times New Roman"/>
        </w:rPr>
        <w:t xml:space="preserve"> </w:t>
      </w:r>
      <w:r w:rsidR="00465171"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{"citationID":"qpFglH1C","properties":{"formattedCitation":"(Solina et al., 2003)","plainCitation":"(Solina et al., 2003)","noteIndex":0},"citationItems":[{"id":"HrrmZvlv/iD1Wtr3h","uris":["http://www.mendeley.com/documents/?uuid=810cffdc-a2e8-4b60-a568-09d5e05d3588"],"uri":["http://www.mendeley.com/documents/?uuid=810cffdc-a2e8-4b60-a568-09d5e05d3588"],"itemData":{"author":[{"dropping-particle":"","family":"Solina","given":"F.","non-dropping-particle":"","parse-names":false,"suffix":""},{"dropping-particle":"","family":"Peer","given":"P.","non-dropping-particle":"","parse-names":false,"suffix":""},{"dropping-particle":"","family":"Batageli","given":"B.","non-dropping-particle":"","parse-names":false,"suffix":""},{"dropping-particle":"","family":"Juvan","given":"S.","non-dropping-particle":"","parse-names":false,"suffix":""},{"dropping-particle":"","family":"Kovac","given":"J.","non-dropping-particle":"","parse-names":false,"suffix":""}],"container-title":"Paper presented at the Conference on Computer Vision/Computer Graphics Collaboration for Model-based Imaging, Rendering, Image Analysis and Graphical Special Effects, INRIA Rocquencourt, France.","id":"ITEM-1","issued":{"date-parts":[["2003"]]},"title":"Color-based face detection in the B15 seconds of fame^ art installation","type":"paper-conference"}}],"schema":"https://github.com/citation-style-language/schema/raw/master/csl-citation.json"} </w:instrText>
      </w:r>
      <w:r w:rsidR="00465171" w:rsidRPr="00032242">
        <w:rPr>
          <w:rFonts w:ascii="Times New Roman" w:hAnsi="Times New Roman" w:cs="Times New Roman"/>
        </w:rPr>
        <w:fldChar w:fldCharType="separate"/>
      </w:r>
      <w:r w:rsidR="002B5094">
        <w:rPr>
          <w:rFonts w:ascii="Times New Roman" w:hAnsi="Times New Roman" w:cs="Times New Roman"/>
          <w:noProof/>
        </w:rPr>
        <w:t>(Solina et al., 2003)</w:t>
      </w:r>
      <w:r w:rsidR="00465171" w:rsidRPr="00032242">
        <w:rPr>
          <w:rFonts w:ascii="Times New Roman" w:hAnsi="Times New Roman" w:cs="Times New Roman"/>
        </w:rPr>
        <w:fldChar w:fldCharType="end"/>
      </w:r>
      <w:r w:rsidR="00E937B8" w:rsidRPr="00032242">
        <w:rPr>
          <w:rFonts w:ascii="Times New Roman" w:hAnsi="Times New Roman" w:cs="Times New Roman"/>
        </w:rPr>
        <w:t xml:space="preserve">. Scene stimuli consisted of outdoor and indoor scenes collected from an Internet image search of scenes that excluded any faces or words. Using Adobe Photoshop CS2 version 9.0.2 and Irfanview 4.0 (http://www.irfanview.com/), we edited face stimuli to a uniform size (320 x 240 pixels) and background (black), and scene stimuli were standardized to 576 x 432 pixels. </w:t>
      </w:r>
      <w:r w:rsidR="001A1759" w:rsidRPr="00032242">
        <w:rPr>
          <w:rFonts w:ascii="Times New Roman" w:hAnsi="Times New Roman" w:cs="Times New Roman"/>
        </w:rPr>
        <w:t xml:space="preserve">For both study conditions, </w:t>
      </w:r>
      <w:r w:rsidR="003346EA" w:rsidRPr="00032242">
        <w:rPr>
          <w:rFonts w:ascii="Times New Roman" w:hAnsi="Times New Roman" w:cs="Times New Roman"/>
        </w:rPr>
        <w:t xml:space="preserve">individual </w:t>
      </w:r>
      <w:r w:rsidR="009447BD" w:rsidRPr="00032242">
        <w:rPr>
          <w:rFonts w:ascii="Times New Roman" w:hAnsi="Times New Roman" w:cs="Times New Roman"/>
        </w:rPr>
        <w:t>images were used to construct face-scene pairs</w:t>
      </w:r>
      <w:r w:rsidR="003346EA" w:rsidRPr="00032242">
        <w:rPr>
          <w:rFonts w:ascii="Times New Roman" w:hAnsi="Times New Roman" w:cs="Times New Roman"/>
        </w:rPr>
        <w:t xml:space="preserve"> that were constructed such that the face was presented</w:t>
      </w:r>
      <w:r w:rsidR="003301D3" w:rsidRPr="00032242">
        <w:rPr>
          <w:rFonts w:ascii="Times New Roman" w:hAnsi="Times New Roman" w:cs="Times New Roman"/>
        </w:rPr>
        <w:t xml:space="preserve"> </w:t>
      </w:r>
      <w:r w:rsidR="003346EA" w:rsidRPr="00032242">
        <w:rPr>
          <w:rFonts w:ascii="Times New Roman" w:hAnsi="Times New Roman" w:cs="Times New Roman"/>
        </w:rPr>
        <w:t>on top of the scene</w:t>
      </w:r>
      <w:r w:rsidR="003301D3" w:rsidRPr="00032242">
        <w:rPr>
          <w:rFonts w:ascii="Times New Roman" w:hAnsi="Times New Roman" w:cs="Times New Roman"/>
        </w:rPr>
        <w:t xml:space="preserve"> or with the face and </w:t>
      </w:r>
      <w:r w:rsidR="003346EA" w:rsidRPr="00032242">
        <w:rPr>
          <w:rFonts w:ascii="Times New Roman" w:hAnsi="Times New Roman" w:cs="Times New Roman"/>
          <w:bCs/>
        </w:rPr>
        <w:t>scene</w:t>
      </w:r>
      <w:r w:rsidR="003301D3" w:rsidRPr="00032242">
        <w:rPr>
          <w:rFonts w:ascii="Times New Roman" w:hAnsi="Times New Roman" w:cs="Times New Roman"/>
          <w:bCs/>
        </w:rPr>
        <w:t xml:space="preserve"> presented next to each other. </w:t>
      </w:r>
      <w:r w:rsidR="003346EA" w:rsidRPr="00032242">
        <w:rPr>
          <w:rFonts w:ascii="Times New Roman" w:hAnsi="Times New Roman" w:cs="Times New Roman"/>
          <w:bCs/>
        </w:rPr>
        <w:t>H</w:t>
      </w:r>
      <w:r w:rsidR="003301D3" w:rsidRPr="00032242">
        <w:rPr>
          <w:rFonts w:ascii="Times New Roman" w:hAnsi="Times New Roman" w:cs="Times New Roman"/>
          <w:bCs/>
        </w:rPr>
        <w:t>owever, a</w:t>
      </w:r>
      <w:r w:rsidR="003301D3" w:rsidRPr="00032242">
        <w:rPr>
          <w:rFonts w:ascii="Times New Roman" w:hAnsi="Times New Roman" w:cs="Times New Roman"/>
        </w:rPr>
        <w:t xml:space="preserve">s the goal of the </w:t>
      </w:r>
      <w:r w:rsidR="00E01BF1" w:rsidRPr="00032242">
        <w:rPr>
          <w:rFonts w:ascii="Times New Roman" w:hAnsi="Times New Roman" w:cs="Times New Roman"/>
        </w:rPr>
        <w:t>current question</w:t>
      </w:r>
      <w:r w:rsidR="003301D3" w:rsidRPr="00032242">
        <w:rPr>
          <w:rFonts w:ascii="Times New Roman" w:hAnsi="Times New Roman" w:cs="Times New Roman"/>
        </w:rPr>
        <w:t xml:space="preserve"> was </w:t>
      </w:r>
      <w:r w:rsidR="00E01BF1" w:rsidRPr="00032242">
        <w:rPr>
          <w:rFonts w:ascii="Times New Roman" w:hAnsi="Times New Roman" w:cs="Times New Roman"/>
        </w:rPr>
        <w:t>un</w:t>
      </w:r>
      <w:r w:rsidR="003301D3" w:rsidRPr="00032242">
        <w:rPr>
          <w:rFonts w:ascii="Times New Roman" w:hAnsi="Times New Roman" w:cs="Times New Roman"/>
        </w:rPr>
        <w:t xml:space="preserve">related to this manipulation all following analyses are collapsed across </w:t>
      </w:r>
      <w:r w:rsidR="009002A4" w:rsidRPr="00032242">
        <w:rPr>
          <w:rFonts w:ascii="Times New Roman" w:hAnsi="Times New Roman" w:cs="Times New Roman"/>
        </w:rPr>
        <w:t>spatial layouts</w:t>
      </w:r>
      <w:r w:rsidR="003301D3" w:rsidRPr="00032242">
        <w:rPr>
          <w:rFonts w:ascii="Times New Roman" w:hAnsi="Times New Roman" w:cs="Times New Roman"/>
        </w:rPr>
        <w:t>.</w:t>
      </w:r>
      <w:r w:rsidR="001A1759" w:rsidRPr="00032242">
        <w:rPr>
          <w:rFonts w:ascii="Times New Roman" w:hAnsi="Times New Roman" w:cs="Times New Roman"/>
        </w:rPr>
        <w:t xml:space="preserve"> Critical to th</w:t>
      </w:r>
      <w:r w:rsidR="00FC1538" w:rsidRPr="00032242">
        <w:rPr>
          <w:rFonts w:ascii="Times New Roman" w:hAnsi="Times New Roman" w:cs="Times New Roman"/>
        </w:rPr>
        <w:t>e</w:t>
      </w:r>
      <w:r w:rsidR="001A1759" w:rsidRPr="00032242">
        <w:rPr>
          <w:rFonts w:ascii="Times New Roman" w:hAnsi="Times New Roman" w:cs="Times New Roman"/>
        </w:rPr>
        <w:t xml:space="preserve"> </w:t>
      </w:r>
      <w:r w:rsidR="00911DBC" w:rsidRPr="00032242">
        <w:rPr>
          <w:rFonts w:ascii="Times New Roman" w:hAnsi="Times New Roman" w:cs="Times New Roman"/>
        </w:rPr>
        <w:t xml:space="preserve">goal of this </w:t>
      </w:r>
      <w:r w:rsidR="001A1759" w:rsidRPr="00032242">
        <w:rPr>
          <w:rFonts w:ascii="Times New Roman" w:hAnsi="Times New Roman" w:cs="Times New Roman"/>
        </w:rPr>
        <w:t>study</w:t>
      </w:r>
      <w:r w:rsidR="00343CC9" w:rsidRPr="00032242">
        <w:rPr>
          <w:rFonts w:ascii="Times New Roman" w:hAnsi="Times New Roman" w:cs="Times New Roman"/>
        </w:rPr>
        <w:t xml:space="preserve"> was the manipulation of contextual similarity. I</w:t>
      </w:r>
      <w:r w:rsidR="001A1759" w:rsidRPr="00032242">
        <w:rPr>
          <w:rFonts w:ascii="Times New Roman" w:hAnsi="Times New Roman" w:cs="Times New Roman"/>
        </w:rPr>
        <w:t>n the</w:t>
      </w:r>
      <w:r w:rsidR="00F574E7" w:rsidRPr="00032242">
        <w:rPr>
          <w:rFonts w:ascii="Times New Roman" w:hAnsi="Times New Roman" w:cs="Times New Roman"/>
        </w:rPr>
        <w:t xml:space="preserve"> low contextual </w:t>
      </w:r>
      <w:r w:rsidR="004F6CF6" w:rsidRPr="00032242">
        <w:rPr>
          <w:rFonts w:ascii="Times New Roman" w:hAnsi="Times New Roman" w:cs="Times New Roman"/>
        </w:rPr>
        <w:t xml:space="preserve">similarity </w:t>
      </w:r>
      <w:r w:rsidR="001A1759" w:rsidRPr="00032242">
        <w:rPr>
          <w:rFonts w:ascii="Times New Roman" w:hAnsi="Times New Roman" w:cs="Times New Roman"/>
        </w:rPr>
        <w:t xml:space="preserve">condition </w:t>
      </w:r>
      <w:r w:rsidR="00F574E7" w:rsidRPr="00032242">
        <w:rPr>
          <w:rFonts w:ascii="Times New Roman" w:hAnsi="Times New Roman" w:cs="Times New Roman"/>
        </w:rPr>
        <w:t xml:space="preserve">participants </w:t>
      </w:r>
      <w:r w:rsidR="001A1759" w:rsidRPr="00032242">
        <w:rPr>
          <w:rFonts w:ascii="Times New Roman" w:hAnsi="Times New Roman" w:cs="Times New Roman"/>
        </w:rPr>
        <w:t>studied</w:t>
      </w:r>
      <w:r w:rsidR="00541B1E" w:rsidRPr="00032242">
        <w:rPr>
          <w:rFonts w:ascii="Times New Roman" w:hAnsi="Times New Roman" w:cs="Times New Roman"/>
        </w:rPr>
        <w:t xml:space="preserve"> </w:t>
      </w:r>
      <w:r w:rsidR="00E01BF1" w:rsidRPr="00032242">
        <w:rPr>
          <w:rFonts w:ascii="Times New Roman" w:hAnsi="Times New Roman" w:cs="Times New Roman"/>
        </w:rPr>
        <w:t xml:space="preserve">a total of </w:t>
      </w:r>
      <w:r w:rsidR="00541B1E" w:rsidRPr="00032242">
        <w:rPr>
          <w:rFonts w:ascii="Times New Roman" w:hAnsi="Times New Roman" w:cs="Times New Roman"/>
        </w:rPr>
        <w:t>136</w:t>
      </w:r>
      <w:r w:rsidR="001A1759" w:rsidRPr="00032242">
        <w:rPr>
          <w:rFonts w:ascii="Times New Roman" w:hAnsi="Times New Roman" w:cs="Times New Roman"/>
        </w:rPr>
        <w:t xml:space="preserve"> face-scene pairings</w:t>
      </w:r>
      <w:r w:rsidR="00541B1E" w:rsidRPr="00032242">
        <w:rPr>
          <w:rFonts w:ascii="Times New Roman" w:hAnsi="Times New Roman" w:cs="Times New Roman"/>
        </w:rPr>
        <w:t xml:space="preserve"> </w:t>
      </w:r>
      <w:r w:rsidR="004C5E16" w:rsidRPr="00032242">
        <w:rPr>
          <w:rFonts w:ascii="Times New Roman" w:hAnsi="Times New Roman" w:cs="Times New Roman"/>
        </w:rPr>
        <w:t>that included scenes</w:t>
      </w:r>
      <w:r w:rsidR="00343CC9" w:rsidRPr="00032242">
        <w:rPr>
          <w:rFonts w:ascii="Times New Roman" w:hAnsi="Times New Roman" w:cs="Times New Roman"/>
        </w:rPr>
        <w:t xml:space="preserve"> from</w:t>
      </w:r>
      <w:r w:rsidR="001A1759" w:rsidRPr="00032242">
        <w:rPr>
          <w:rFonts w:ascii="Times New Roman" w:hAnsi="Times New Roman" w:cs="Times New Roman"/>
        </w:rPr>
        <w:t xml:space="preserve"> all </w:t>
      </w:r>
      <w:r w:rsidR="00F574E7" w:rsidRPr="00032242">
        <w:rPr>
          <w:rFonts w:ascii="Times New Roman" w:hAnsi="Times New Roman" w:cs="Times New Roman"/>
        </w:rPr>
        <w:t>unique</w:t>
      </w:r>
      <w:r w:rsidR="00343CC9" w:rsidRPr="00032242">
        <w:rPr>
          <w:rFonts w:ascii="Times New Roman" w:hAnsi="Times New Roman" w:cs="Times New Roman"/>
        </w:rPr>
        <w:t xml:space="preserve">, </w:t>
      </w:r>
      <w:r w:rsidR="001A1759" w:rsidRPr="00032242">
        <w:rPr>
          <w:rFonts w:ascii="Times New Roman" w:hAnsi="Times New Roman" w:cs="Times New Roman"/>
        </w:rPr>
        <w:t>non-</w:t>
      </w:r>
      <w:r w:rsidR="00FC1538" w:rsidRPr="00032242">
        <w:rPr>
          <w:rFonts w:ascii="Times New Roman" w:hAnsi="Times New Roman" w:cs="Times New Roman"/>
        </w:rPr>
        <w:t xml:space="preserve">conceptually </w:t>
      </w:r>
      <w:r w:rsidR="00343CC9" w:rsidRPr="00032242">
        <w:rPr>
          <w:rFonts w:ascii="Times New Roman" w:hAnsi="Times New Roman" w:cs="Times New Roman"/>
        </w:rPr>
        <w:t>overlapping</w:t>
      </w:r>
      <w:r w:rsidR="001A1759" w:rsidRPr="00032242">
        <w:rPr>
          <w:rFonts w:ascii="Times New Roman" w:hAnsi="Times New Roman" w:cs="Times New Roman"/>
        </w:rPr>
        <w:t xml:space="preserve"> contexts (e.g., bridge, library, factory, farm, desert, etc.)</w:t>
      </w:r>
      <w:r w:rsidR="00343CC9" w:rsidRPr="00032242">
        <w:rPr>
          <w:rFonts w:ascii="Times New Roman" w:hAnsi="Times New Roman" w:cs="Times New Roman"/>
        </w:rPr>
        <w:t xml:space="preserve">. In contrast, </w:t>
      </w:r>
      <w:r w:rsidR="001A1759" w:rsidRPr="00032242">
        <w:rPr>
          <w:rFonts w:ascii="Times New Roman" w:hAnsi="Times New Roman" w:cs="Times New Roman"/>
        </w:rPr>
        <w:t xml:space="preserve">in the </w:t>
      </w:r>
      <w:r w:rsidR="00F574E7" w:rsidRPr="00032242">
        <w:rPr>
          <w:rFonts w:ascii="Times New Roman" w:hAnsi="Times New Roman" w:cs="Times New Roman"/>
        </w:rPr>
        <w:t xml:space="preserve">high </w:t>
      </w:r>
      <w:r w:rsidR="004F6CF6" w:rsidRPr="00032242">
        <w:rPr>
          <w:rFonts w:ascii="Times New Roman" w:hAnsi="Times New Roman" w:cs="Times New Roman"/>
        </w:rPr>
        <w:t xml:space="preserve">similarity </w:t>
      </w:r>
      <w:r w:rsidR="001A1759" w:rsidRPr="00032242">
        <w:rPr>
          <w:rFonts w:ascii="Times New Roman" w:hAnsi="Times New Roman" w:cs="Times New Roman"/>
        </w:rPr>
        <w:t xml:space="preserve">condition </w:t>
      </w:r>
      <w:r w:rsidR="00F574E7" w:rsidRPr="00032242">
        <w:rPr>
          <w:rFonts w:ascii="Times New Roman" w:hAnsi="Times New Roman" w:cs="Times New Roman"/>
        </w:rPr>
        <w:t xml:space="preserve">participants </w:t>
      </w:r>
      <w:r w:rsidR="001A1759" w:rsidRPr="00032242">
        <w:rPr>
          <w:rFonts w:ascii="Times New Roman" w:hAnsi="Times New Roman" w:cs="Times New Roman"/>
        </w:rPr>
        <w:t xml:space="preserve">studied </w:t>
      </w:r>
      <w:r w:rsidR="00343CC9" w:rsidRPr="00032242">
        <w:rPr>
          <w:rFonts w:ascii="Times New Roman" w:hAnsi="Times New Roman" w:cs="Times New Roman"/>
        </w:rPr>
        <w:t xml:space="preserve">a total of </w:t>
      </w:r>
      <w:r w:rsidR="00541B1E" w:rsidRPr="00032242">
        <w:rPr>
          <w:rFonts w:ascii="Times New Roman" w:hAnsi="Times New Roman" w:cs="Times New Roman"/>
        </w:rPr>
        <w:t xml:space="preserve">136 </w:t>
      </w:r>
      <w:r w:rsidR="001A1759" w:rsidRPr="00032242">
        <w:rPr>
          <w:rFonts w:ascii="Times New Roman" w:hAnsi="Times New Roman" w:cs="Times New Roman"/>
        </w:rPr>
        <w:t xml:space="preserve">face-scene pairings that included scenes from four </w:t>
      </w:r>
      <w:r w:rsidR="00F574E7" w:rsidRPr="00032242">
        <w:rPr>
          <w:rFonts w:ascii="Times New Roman" w:hAnsi="Times New Roman" w:cs="Times New Roman"/>
        </w:rPr>
        <w:t>sets of</w:t>
      </w:r>
      <w:r w:rsidR="001A1759" w:rsidRPr="00032242">
        <w:rPr>
          <w:rFonts w:ascii="Times New Roman" w:hAnsi="Times New Roman" w:cs="Times New Roman"/>
        </w:rPr>
        <w:t xml:space="preserve"> contexts (</w:t>
      </w:r>
      <w:r w:rsidR="00361536" w:rsidRPr="00032242">
        <w:rPr>
          <w:rFonts w:ascii="Times New Roman" w:hAnsi="Times New Roman" w:cs="Times New Roman"/>
        </w:rPr>
        <w:t>kitchens, restaurants, offices, living rooms).</w:t>
      </w:r>
      <w:r w:rsidR="00541B1E" w:rsidRPr="00032242">
        <w:rPr>
          <w:rFonts w:ascii="Times New Roman" w:hAnsi="Times New Roman" w:cs="Times New Roman"/>
        </w:rPr>
        <w:t xml:space="preserve"> </w:t>
      </w:r>
      <w:r w:rsidR="00FC1538" w:rsidRPr="00032242">
        <w:rPr>
          <w:rFonts w:ascii="Times New Roman" w:hAnsi="Times New Roman" w:cs="Times New Roman"/>
        </w:rPr>
        <w:t xml:space="preserve">Retrieval in each condition featured 136 recombined face-scene pairings from encoding (see Procedure). </w:t>
      </w:r>
    </w:p>
    <w:p w14:paraId="305CB2F0" w14:textId="77777777" w:rsidR="00CF4F1D" w:rsidRPr="00032242" w:rsidRDefault="00CF4F1D" w:rsidP="00032242">
      <w:pPr>
        <w:spacing w:line="480" w:lineRule="auto"/>
        <w:ind w:firstLine="720"/>
        <w:rPr>
          <w:rFonts w:ascii="Times New Roman" w:hAnsi="Times New Roman" w:cs="Times New Roman"/>
        </w:rPr>
      </w:pPr>
    </w:p>
    <w:p w14:paraId="2E41BEC3" w14:textId="77777777" w:rsidR="00174EB6" w:rsidRPr="00032242" w:rsidRDefault="00B42E9A" w:rsidP="00032242">
      <w:pPr>
        <w:spacing w:line="480" w:lineRule="auto"/>
        <w:rPr>
          <w:rFonts w:ascii="Times New Roman" w:hAnsi="Times New Roman" w:cs="Times New Roman"/>
          <w:i/>
        </w:rPr>
      </w:pPr>
      <w:r w:rsidRPr="00032242">
        <w:rPr>
          <w:rFonts w:ascii="Times New Roman" w:hAnsi="Times New Roman" w:cs="Times New Roman"/>
          <w:i/>
        </w:rPr>
        <w:t>Procedure</w:t>
      </w:r>
    </w:p>
    <w:p w14:paraId="226CAFE4" w14:textId="058694DD" w:rsidR="00786D18" w:rsidRPr="00032242" w:rsidRDefault="24E6DBFB" w:rsidP="00032242">
      <w:pPr>
        <w:spacing w:line="480" w:lineRule="auto"/>
        <w:ind w:firstLine="720"/>
        <w:rPr>
          <w:rFonts w:ascii="Times New Roman" w:hAnsi="Times New Roman" w:cs="Times New Roman"/>
          <w:sz w:val="18"/>
          <w:szCs w:val="18"/>
        </w:rPr>
      </w:pPr>
      <w:r w:rsidRPr="647F5B37">
        <w:rPr>
          <w:rFonts w:ascii="Times New Roman" w:hAnsi="Times New Roman" w:cs="Times New Roman"/>
        </w:rPr>
        <w:t xml:space="preserve"> </w:t>
      </w:r>
      <w:r w:rsidR="5DD3A7D6" w:rsidRPr="647F5B37">
        <w:rPr>
          <w:rFonts w:ascii="Times New Roman" w:hAnsi="Times New Roman" w:cs="Times New Roman"/>
        </w:rPr>
        <w:t xml:space="preserve">The following procedures were identical across both the </w:t>
      </w:r>
      <w:r w:rsidR="35E1E27F" w:rsidRPr="647F5B37">
        <w:rPr>
          <w:rFonts w:ascii="Times New Roman" w:hAnsi="Times New Roman" w:cs="Times New Roman"/>
        </w:rPr>
        <w:t xml:space="preserve">low and high </w:t>
      </w:r>
      <w:r w:rsidR="775A11C1" w:rsidRPr="647F5B37">
        <w:rPr>
          <w:rFonts w:ascii="Times New Roman" w:hAnsi="Times New Roman" w:cs="Times New Roman"/>
        </w:rPr>
        <w:t xml:space="preserve">contextual </w:t>
      </w:r>
      <w:r w:rsidR="1EFAC06B" w:rsidRPr="647F5B37">
        <w:rPr>
          <w:rFonts w:ascii="Times New Roman" w:hAnsi="Times New Roman" w:cs="Times New Roman"/>
        </w:rPr>
        <w:t xml:space="preserve">similarity </w:t>
      </w:r>
      <w:r w:rsidR="5DD3A7D6" w:rsidRPr="647F5B37">
        <w:rPr>
          <w:rFonts w:ascii="Times New Roman" w:hAnsi="Times New Roman" w:cs="Times New Roman"/>
        </w:rPr>
        <w:t xml:space="preserve">study conditions. </w:t>
      </w:r>
      <w:r w:rsidR="21CC330B" w:rsidRPr="647F5B37">
        <w:rPr>
          <w:rFonts w:ascii="Times New Roman" w:hAnsi="Times New Roman" w:cs="Times New Roman"/>
        </w:rPr>
        <w:t xml:space="preserve">Participants completed four </w:t>
      </w:r>
      <w:r w:rsidR="159251B7" w:rsidRPr="647F5B37">
        <w:rPr>
          <w:rFonts w:ascii="Times New Roman" w:hAnsi="Times New Roman" w:cs="Times New Roman"/>
        </w:rPr>
        <w:t>runs</w:t>
      </w:r>
      <w:r w:rsidR="21CC330B" w:rsidRPr="647F5B37">
        <w:rPr>
          <w:rFonts w:ascii="Times New Roman" w:hAnsi="Times New Roman" w:cs="Times New Roman"/>
        </w:rPr>
        <w:t xml:space="preserve"> of </w:t>
      </w:r>
      <w:r w:rsidR="159251B7" w:rsidRPr="647F5B37">
        <w:rPr>
          <w:rFonts w:ascii="Times New Roman" w:hAnsi="Times New Roman" w:cs="Times New Roman"/>
        </w:rPr>
        <w:t xml:space="preserve">the associative memory task, alternating between encoding and </w:t>
      </w:r>
      <w:r w:rsidR="21CC330B" w:rsidRPr="647F5B37">
        <w:rPr>
          <w:rFonts w:ascii="Times New Roman" w:hAnsi="Times New Roman" w:cs="Times New Roman"/>
        </w:rPr>
        <w:t xml:space="preserve">retrieval </w:t>
      </w:r>
      <w:r w:rsidR="1B2CFAE9" w:rsidRPr="647F5B37">
        <w:rPr>
          <w:rFonts w:ascii="Times New Roman" w:hAnsi="Times New Roman" w:cs="Times New Roman"/>
        </w:rPr>
        <w:t>phases</w:t>
      </w:r>
      <w:r w:rsidR="21CC330B" w:rsidRPr="647F5B37">
        <w:rPr>
          <w:rFonts w:ascii="Times New Roman" w:hAnsi="Times New Roman" w:cs="Times New Roman"/>
        </w:rPr>
        <w:t xml:space="preserve">. </w:t>
      </w:r>
      <w:r w:rsidR="7EFDAA59" w:rsidRPr="647F5B37">
        <w:rPr>
          <w:rFonts w:ascii="Times New Roman" w:hAnsi="Times New Roman" w:cs="Times New Roman"/>
        </w:rPr>
        <w:t>Within each</w:t>
      </w:r>
      <w:r w:rsidR="21CC330B" w:rsidRPr="647F5B37">
        <w:rPr>
          <w:rFonts w:ascii="Times New Roman" w:hAnsi="Times New Roman" w:cs="Times New Roman"/>
        </w:rPr>
        <w:t xml:space="preserve"> </w:t>
      </w:r>
      <w:r w:rsidR="7EFDAA59" w:rsidRPr="647F5B37">
        <w:rPr>
          <w:rFonts w:ascii="Times New Roman" w:hAnsi="Times New Roman" w:cs="Times New Roman"/>
        </w:rPr>
        <w:t xml:space="preserve">encoding </w:t>
      </w:r>
      <w:r w:rsidR="159251B7" w:rsidRPr="647F5B37">
        <w:rPr>
          <w:rFonts w:ascii="Times New Roman" w:hAnsi="Times New Roman" w:cs="Times New Roman"/>
        </w:rPr>
        <w:t>run</w:t>
      </w:r>
      <w:r w:rsidR="21CC330B" w:rsidRPr="647F5B37">
        <w:rPr>
          <w:rFonts w:ascii="Times New Roman" w:hAnsi="Times New Roman" w:cs="Times New Roman"/>
        </w:rPr>
        <w:t>,</w:t>
      </w:r>
      <w:r w:rsidR="19F279C1" w:rsidRPr="647F5B37">
        <w:rPr>
          <w:rFonts w:ascii="Times New Roman" w:hAnsi="Times New Roman" w:cs="Times New Roman"/>
        </w:rPr>
        <w:t xml:space="preserve"> </w:t>
      </w:r>
      <w:r w:rsidR="72BF8430" w:rsidRPr="647F5B37">
        <w:rPr>
          <w:rFonts w:ascii="Times New Roman" w:hAnsi="Times New Roman" w:cs="Times New Roman"/>
        </w:rPr>
        <w:t>34 face-scene pairs were each</w:t>
      </w:r>
      <w:r w:rsidR="19F279C1" w:rsidRPr="647F5B37">
        <w:rPr>
          <w:rFonts w:ascii="Times New Roman" w:hAnsi="Times New Roman" w:cs="Times New Roman"/>
        </w:rPr>
        <w:t xml:space="preserve"> presented on the screen for 4 seconds at a time</w:t>
      </w:r>
      <w:r w:rsidR="26C4FB5A" w:rsidRPr="647F5B37">
        <w:rPr>
          <w:rFonts w:ascii="Times New Roman" w:hAnsi="Times New Roman" w:cs="Times New Roman"/>
        </w:rPr>
        <w:t xml:space="preserve">. </w:t>
      </w:r>
      <w:r w:rsidR="42E371BD" w:rsidRPr="647F5B37">
        <w:rPr>
          <w:rFonts w:ascii="Times New Roman" w:hAnsi="Times New Roman" w:cs="Times New Roman"/>
        </w:rPr>
        <w:t xml:space="preserve">Stimuli were randomized within each run of the task. </w:t>
      </w:r>
      <w:r w:rsidR="159251B7" w:rsidRPr="647F5B37">
        <w:rPr>
          <w:rFonts w:ascii="Times New Roman" w:hAnsi="Times New Roman" w:cs="Times New Roman"/>
        </w:rPr>
        <w:t>At the start of the study, p</w:t>
      </w:r>
      <w:r w:rsidR="19F279C1" w:rsidRPr="647F5B37">
        <w:rPr>
          <w:rFonts w:ascii="Times New Roman" w:hAnsi="Times New Roman" w:cs="Times New Roman"/>
        </w:rPr>
        <w:t>articipant</w:t>
      </w:r>
      <w:r w:rsidR="21CC330B" w:rsidRPr="647F5B37">
        <w:rPr>
          <w:rFonts w:ascii="Times New Roman" w:hAnsi="Times New Roman" w:cs="Times New Roman"/>
        </w:rPr>
        <w:t>s</w:t>
      </w:r>
      <w:r w:rsidR="19F279C1" w:rsidRPr="647F5B37">
        <w:rPr>
          <w:rFonts w:ascii="Times New Roman" w:hAnsi="Times New Roman" w:cs="Times New Roman"/>
        </w:rPr>
        <w:t xml:space="preserve"> w</w:t>
      </w:r>
      <w:r w:rsidR="21CC330B" w:rsidRPr="647F5B37">
        <w:rPr>
          <w:rFonts w:ascii="Times New Roman" w:hAnsi="Times New Roman" w:cs="Times New Roman"/>
        </w:rPr>
        <w:t>ere</w:t>
      </w:r>
      <w:r w:rsidR="19F279C1" w:rsidRPr="647F5B37">
        <w:rPr>
          <w:rFonts w:ascii="Times New Roman" w:hAnsi="Times New Roman" w:cs="Times New Roman"/>
        </w:rPr>
        <w:t xml:space="preserve"> </w:t>
      </w:r>
      <w:r w:rsidR="159251B7" w:rsidRPr="647F5B37">
        <w:rPr>
          <w:rFonts w:ascii="Times New Roman" w:hAnsi="Times New Roman" w:cs="Times New Roman"/>
        </w:rPr>
        <w:t xml:space="preserve">informed of the subsequent memory task and </w:t>
      </w:r>
      <w:r w:rsidR="19F279C1" w:rsidRPr="647F5B37">
        <w:rPr>
          <w:rFonts w:ascii="Times New Roman" w:hAnsi="Times New Roman" w:cs="Times New Roman"/>
        </w:rPr>
        <w:t xml:space="preserve">asked to </w:t>
      </w:r>
      <w:r w:rsidR="159251B7" w:rsidRPr="647F5B37">
        <w:rPr>
          <w:rFonts w:ascii="Times New Roman" w:hAnsi="Times New Roman" w:cs="Times New Roman"/>
        </w:rPr>
        <w:t xml:space="preserve">encode the face-scene pairs by </w:t>
      </w:r>
      <w:r w:rsidR="19F279C1" w:rsidRPr="647F5B37">
        <w:rPr>
          <w:rFonts w:ascii="Times New Roman" w:hAnsi="Times New Roman" w:cs="Times New Roman"/>
        </w:rPr>
        <w:t>rat</w:t>
      </w:r>
      <w:r w:rsidR="159251B7" w:rsidRPr="647F5B37">
        <w:rPr>
          <w:rFonts w:ascii="Times New Roman" w:hAnsi="Times New Roman" w:cs="Times New Roman"/>
        </w:rPr>
        <w:t>ing</w:t>
      </w:r>
      <w:r w:rsidR="19F279C1" w:rsidRPr="647F5B37">
        <w:rPr>
          <w:rFonts w:ascii="Times New Roman" w:hAnsi="Times New Roman" w:cs="Times New Roman"/>
        </w:rPr>
        <w:t xml:space="preserve"> ‘How welcoming are the scene and face?”, to which they responded using a key press </w:t>
      </w:r>
      <w:r w:rsidR="72BF8430" w:rsidRPr="647F5B37">
        <w:rPr>
          <w:rFonts w:ascii="Times New Roman" w:hAnsi="Times New Roman" w:cs="Times New Roman"/>
        </w:rPr>
        <w:t xml:space="preserve">on a scale </w:t>
      </w:r>
      <w:r w:rsidR="19F279C1" w:rsidRPr="647F5B37">
        <w:rPr>
          <w:rFonts w:ascii="Times New Roman" w:hAnsi="Times New Roman" w:cs="Times New Roman"/>
        </w:rPr>
        <w:t xml:space="preserve">from </w:t>
      </w:r>
      <w:r w:rsidR="72BF8430" w:rsidRPr="647F5B37">
        <w:rPr>
          <w:rFonts w:ascii="Times New Roman" w:hAnsi="Times New Roman" w:cs="Times New Roman"/>
        </w:rPr>
        <w:t>‘</w:t>
      </w:r>
      <w:r w:rsidR="19F279C1" w:rsidRPr="647F5B37">
        <w:rPr>
          <w:rFonts w:ascii="Times New Roman" w:hAnsi="Times New Roman" w:cs="Times New Roman"/>
        </w:rPr>
        <w:t>1</w:t>
      </w:r>
      <w:r w:rsidR="72BF8430" w:rsidRPr="647F5B37">
        <w:rPr>
          <w:rFonts w:ascii="Times New Roman" w:hAnsi="Times New Roman" w:cs="Times New Roman"/>
        </w:rPr>
        <w:t>-</w:t>
      </w:r>
      <w:r w:rsidR="19F279C1" w:rsidRPr="647F5B37">
        <w:rPr>
          <w:rFonts w:ascii="Times New Roman" w:hAnsi="Times New Roman" w:cs="Times New Roman"/>
        </w:rPr>
        <w:t>not at all welcoming</w:t>
      </w:r>
      <w:r w:rsidR="72BF8430" w:rsidRPr="647F5B37">
        <w:rPr>
          <w:rFonts w:ascii="Times New Roman" w:hAnsi="Times New Roman" w:cs="Times New Roman"/>
        </w:rPr>
        <w:t>’</w:t>
      </w:r>
      <w:r w:rsidR="19F279C1" w:rsidRPr="647F5B37">
        <w:rPr>
          <w:rFonts w:ascii="Times New Roman" w:hAnsi="Times New Roman" w:cs="Times New Roman"/>
        </w:rPr>
        <w:t xml:space="preserve"> </w:t>
      </w:r>
      <w:r w:rsidR="72BF8430" w:rsidRPr="647F5B37">
        <w:rPr>
          <w:rFonts w:ascii="Times New Roman" w:hAnsi="Times New Roman" w:cs="Times New Roman"/>
        </w:rPr>
        <w:t>to</w:t>
      </w:r>
      <w:r w:rsidR="19F279C1" w:rsidRPr="647F5B37">
        <w:rPr>
          <w:rFonts w:ascii="Times New Roman" w:hAnsi="Times New Roman" w:cs="Times New Roman"/>
        </w:rPr>
        <w:t xml:space="preserve"> </w:t>
      </w:r>
      <w:r w:rsidR="72BF8430" w:rsidRPr="647F5B37">
        <w:rPr>
          <w:rFonts w:ascii="Times New Roman" w:hAnsi="Times New Roman" w:cs="Times New Roman"/>
        </w:rPr>
        <w:t>‘</w:t>
      </w:r>
      <w:r w:rsidR="19F279C1" w:rsidRPr="647F5B37">
        <w:rPr>
          <w:rFonts w:ascii="Times New Roman" w:hAnsi="Times New Roman" w:cs="Times New Roman"/>
        </w:rPr>
        <w:t>4</w:t>
      </w:r>
      <w:r w:rsidR="72BF8430" w:rsidRPr="647F5B37">
        <w:rPr>
          <w:rFonts w:ascii="Times New Roman" w:hAnsi="Times New Roman" w:cs="Times New Roman"/>
        </w:rPr>
        <w:t>-</w:t>
      </w:r>
      <w:r w:rsidR="19F279C1" w:rsidRPr="647F5B37">
        <w:rPr>
          <w:rFonts w:ascii="Times New Roman" w:hAnsi="Times New Roman" w:cs="Times New Roman"/>
        </w:rPr>
        <w:t>very welcoming</w:t>
      </w:r>
      <w:r w:rsidR="72BF8430" w:rsidRPr="647F5B37">
        <w:rPr>
          <w:rFonts w:ascii="Times New Roman" w:hAnsi="Times New Roman" w:cs="Times New Roman"/>
        </w:rPr>
        <w:t>’</w:t>
      </w:r>
      <w:r w:rsidR="19F279C1" w:rsidRPr="647F5B37">
        <w:rPr>
          <w:rFonts w:ascii="Times New Roman" w:hAnsi="Times New Roman" w:cs="Times New Roman"/>
        </w:rPr>
        <w:t xml:space="preserve">. Immediately after the encoding phase, participants </w:t>
      </w:r>
      <w:r w:rsidR="5F927784" w:rsidRPr="647F5B37">
        <w:rPr>
          <w:rFonts w:ascii="Times New Roman" w:hAnsi="Times New Roman" w:cs="Times New Roman"/>
        </w:rPr>
        <w:t xml:space="preserve">completed a recognition memory task in which they </w:t>
      </w:r>
      <w:r w:rsidR="19F279C1" w:rsidRPr="647F5B37">
        <w:rPr>
          <w:rFonts w:ascii="Times New Roman" w:hAnsi="Times New Roman" w:cs="Times New Roman"/>
        </w:rPr>
        <w:t xml:space="preserve">were asked to respond either </w:t>
      </w:r>
      <w:r w:rsidR="72BF8430" w:rsidRPr="647F5B37">
        <w:rPr>
          <w:rFonts w:ascii="Times New Roman" w:hAnsi="Times New Roman" w:cs="Times New Roman"/>
        </w:rPr>
        <w:t>‘</w:t>
      </w:r>
      <w:r w:rsidR="19F279C1" w:rsidRPr="647F5B37">
        <w:rPr>
          <w:rFonts w:ascii="Times New Roman" w:hAnsi="Times New Roman" w:cs="Times New Roman"/>
        </w:rPr>
        <w:t>Yes</w:t>
      </w:r>
      <w:r w:rsidR="72BF8430" w:rsidRPr="647F5B37">
        <w:rPr>
          <w:rFonts w:ascii="Times New Roman" w:hAnsi="Times New Roman" w:cs="Times New Roman"/>
        </w:rPr>
        <w:t>’</w:t>
      </w:r>
      <w:r w:rsidR="19F279C1" w:rsidRPr="647F5B37">
        <w:rPr>
          <w:rFonts w:ascii="Times New Roman" w:hAnsi="Times New Roman" w:cs="Times New Roman"/>
        </w:rPr>
        <w:t xml:space="preserve"> or </w:t>
      </w:r>
      <w:r w:rsidR="72BF8430" w:rsidRPr="647F5B37">
        <w:rPr>
          <w:rFonts w:ascii="Times New Roman" w:hAnsi="Times New Roman" w:cs="Times New Roman"/>
        </w:rPr>
        <w:t>‘</w:t>
      </w:r>
      <w:r w:rsidR="19F279C1" w:rsidRPr="647F5B37">
        <w:rPr>
          <w:rFonts w:ascii="Times New Roman" w:hAnsi="Times New Roman" w:cs="Times New Roman"/>
        </w:rPr>
        <w:t>No</w:t>
      </w:r>
      <w:r w:rsidR="72BF8430" w:rsidRPr="647F5B37">
        <w:rPr>
          <w:rFonts w:ascii="Times New Roman" w:hAnsi="Times New Roman" w:cs="Times New Roman"/>
        </w:rPr>
        <w:t>’</w:t>
      </w:r>
      <w:r w:rsidR="19F279C1" w:rsidRPr="647F5B37">
        <w:rPr>
          <w:rFonts w:ascii="Times New Roman" w:hAnsi="Times New Roman" w:cs="Times New Roman"/>
        </w:rPr>
        <w:t xml:space="preserve"> to the retrieval question, “Did this face and scene appear together previously</w:t>
      </w:r>
      <w:r w:rsidR="72BF8430" w:rsidRPr="647F5B37">
        <w:rPr>
          <w:rFonts w:ascii="Times New Roman" w:hAnsi="Times New Roman" w:cs="Times New Roman"/>
        </w:rPr>
        <w:t>?</w:t>
      </w:r>
      <w:r w:rsidR="6DCE9B07" w:rsidRPr="647F5B37">
        <w:rPr>
          <w:rFonts w:ascii="Times New Roman" w:hAnsi="Times New Roman" w:cs="Times New Roman"/>
        </w:rPr>
        <w:t>”</w:t>
      </w:r>
      <w:r w:rsidR="19F279C1" w:rsidRPr="647F5B37">
        <w:rPr>
          <w:rFonts w:ascii="Times New Roman" w:hAnsi="Times New Roman" w:cs="Times New Roman"/>
        </w:rPr>
        <w:t xml:space="preserve"> </w:t>
      </w:r>
      <w:r w:rsidR="159251B7" w:rsidRPr="647F5B37">
        <w:rPr>
          <w:rFonts w:ascii="Times New Roman" w:hAnsi="Times New Roman" w:cs="Times New Roman"/>
        </w:rPr>
        <w:t>Each r</w:t>
      </w:r>
      <w:r w:rsidR="72BF8430" w:rsidRPr="647F5B37">
        <w:rPr>
          <w:rFonts w:ascii="Times New Roman" w:hAnsi="Times New Roman" w:cs="Times New Roman"/>
        </w:rPr>
        <w:t xml:space="preserve">etrieval </w:t>
      </w:r>
      <w:r w:rsidR="159251B7" w:rsidRPr="647F5B37">
        <w:rPr>
          <w:rFonts w:ascii="Times New Roman" w:hAnsi="Times New Roman" w:cs="Times New Roman"/>
        </w:rPr>
        <w:t>run</w:t>
      </w:r>
      <w:r w:rsidR="5F927784" w:rsidRPr="647F5B37">
        <w:rPr>
          <w:rFonts w:ascii="Times New Roman" w:hAnsi="Times New Roman" w:cs="Times New Roman"/>
        </w:rPr>
        <w:t xml:space="preserve"> </w:t>
      </w:r>
      <w:r w:rsidR="72BF8430" w:rsidRPr="647F5B37">
        <w:rPr>
          <w:rFonts w:ascii="Times New Roman" w:hAnsi="Times New Roman" w:cs="Times New Roman"/>
        </w:rPr>
        <w:t xml:space="preserve">included 34 </w:t>
      </w:r>
      <w:r w:rsidR="18CF2BAC" w:rsidRPr="647F5B37">
        <w:rPr>
          <w:rFonts w:ascii="Times New Roman" w:hAnsi="Times New Roman" w:cs="Times New Roman"/>
        </w:rPr>
        <w:t xml:space="preserve">face-scene </w:t>
      </w:r>
      <w:r w:rsidR="72BF8430" w:rsidRPr="647F5B37">
        <w:rPr>
          <w:rFonts w:ascii="Times New Roman" w:hAnsi="Times New Roman" w:cs="Times New Roman"/>
        </w:rPr>
        <w:t>pairings</w:t>
      </w:r>
      <w:r w:rsidR="19F279C1" w:rsidRPr="647F5B37">
        <w:rPr>
          <w:rFonts w:ascii="Times New Roman" w:hAnsi="Times New Roman" w:cs="Times New Roman"/>
        </w:rPr>
        <w:t>, with 18 intact pairs (exactly the same</w:t>
      </w:r>
      <w:r w:rsidR="18CF2BAC" w:rsidRPr="647F5B37">
        <w:rPr>
          <w:rFonts w:ascii="Times New Roman" w:hAnsi="Times New Roman" w:cs="Times New Roman"/>
        </w:rPr>
        <w:t xml:space="preserve"> face-scene</w:t>
      </w:r>
      <w:r w:rsidR="19F279C1" w:rsidRPr="647F5B37">
        <w:rPr>
          <w:rFonts w:ascii="Times New Roman" w:hAnsi="Times New Roman" w:cs="Times New Roman"/>
        </w:rPr>
        <w:t xml:space="preserve"> pair from encoding) and 16 </w:t>
      </w:r>
      <w:r w:rsidR="1946BE2F" w:rsidRPr="647F5B37">
        <w:rPr>
          <w:rFonts w:ascii="Times New Roman" w:hAnsi="Times New Roman" w:cs="Times New Roman"/>
        </w:rPr>
        <w:t>recombined</w:t>
      </w:r>
      <w:r w:rsidR="19F279C1" w:rsidRPr="647F5B37">
        <w:rPr>
          <w:rFonts w:ascii="Times New Roman" w:hAnsi="Times New Roman" w:cs="Times New Roman"/>
        </w:rPr>
        <w:t xml:space="preserve"> </w:t>
      </w:r>
      <w:r w:rsidR="1B2CFAE9" w:rsidRPr="647F5B37">
        <w:rPr>
          <w:rFonts w:ascii="Times New Roman" w:hAnsi="Times New Roman" w:cs="Times New Roman"/>
        </w:rPr>
        <w:t xml:space="preserve">lure </w:t>
      </w:r>
      <w:r w:rsidR="19F279C1" w:rsidRPr="647F5B37">
        <w:rPr>
          <w:rFonts w:ascii="Times New Roman" w:hAnsi="Times New Roman" w:cs="Times New Roman"/>
        </w:rPr>
        <w:t xml:space="preserve">pairs (a </w:t>
      </w:r>
      <w:r w:rsidR="1B2CFAE9" w:rsidRPr="647F5B37">
        <w:rPr>
          <w:rFonts w:ascii="Times New Roman" w:hAnsi="Times New Roman" w:cs="Times New Roman"/>
        </w:rPr>
        <w:t>new</w:t>
      </w:r>
      <w:r w:rsidR="19F279C1" w:rsidRPr="647F5B37">
        <w:rPr>
          <w:rFonts w:ascii="Times New Roman" w:hAnsi="Times New Roman" w:cs="Times New Roman"/>
        </w:rPr>
        <w:t xml:space="preserve"> </w:t>
      </w:r>
      <w:r w:rsidR="18CF2BAC" w:rsidRPr="647F5B37">
        <w:rPr>
          <w:rFonts w:ascii="Times New Roman" w:hAnsi="Times New Roman" w:cs="Times New Roman"/>
        </w:rPr>
        <w:t xml:space="preserve">face-scene </w:t>
      </w:r>
      <w:r w:rsidR="19F279C1" w:rsidRPr="647F5B37">
        <w:rPr>
          <w:rFonts w:ascii="Times New Roman" w:hAnsi="Times New Roman" w:cs="Times New Roman"/>
        </w:rPr>
        <w:t>pair</w:t>
      </w:r>
      <w:r w:rsidR="18CF2BAC" w:rsidRPr="647F5B37">
        <w:rPr>
          <w:rFonts w:ascii="Times New Roman" w:hAnsi="Times New Roman" w:cs="Times New Roman"/>
        </w:rPr>
        <w:t xml:space="preserve">ing created </w:t>
      </w:r>
      <w:r w:rsidR="159251B7" w:rsidRPr="647F5B37">
        <w:rPr>
          <w:rFonts w:ascii="Times New Roman" w:hAnsi="Times New Roman" w:cs="Times New Roman"/>
        </w:rPr>
        <w:t>by re-combining</w:t>
      </w:r>
      <w:r w:rsidR="19F279C1" w:rsidRPr="647F5B37">
        <w:rPr>
          <w:rFonts w:ascii="Times New Roman" w:hAnsi="Times New Roman" w:cs="Times New Roman"/>
        </w:rPr>
        <w:t xml:space="preserve"> previously studied </w:t>
      </w:r>
      <w:r w:rsidR="18CF2BAC" w:rsidRPr="647F5B37">
        <w:rPr>
          <w:rFonts w:ascii="Times New Roman" w:hAnsi="Times New Roman" w:cs="Times New Roman"/>
        </w:rPr>
        <w:t>faces</w:t>
      </w:r>
      <w:r w:rsidR="5F927784" w:rsidRPr="647F5B37">
        <w:rPr>
          <w:rFonts w:ascii="Times New Roman" w:hAnsi="Times New Roman" w:cs="Times New Roman"/>
        </w:rPr>
        <w:t xml:space="preserve"> and </w:t>
      </w:r>
      <w:r w:rsidR="18CF2BAC" w:rsidRPr="647F5B37">
        <w:rPr>
          <w:rFonts w:ascii="Times New Roman" w:hAnsi="Times New Roman" w:cs="Times New Roman"/>
        </w:rPr>
        <w:t>scenes</w:t>
      </w:r>
      <w:r w:rsidR="19F279C1" w:rsidRPr="647F5B37">
        <w:rPr>
          <w:rFonts w:ascii="Times New Roman" w:hAnsi="Times New Roman" w:cs="Times New Roman"/>
        </w:rPr>
        <w:t>).</w:t>
      </w:r>
      <w:r w:rsidR="5DD3A7D6" w:rsidRPr="647F5B37">
        <w:rPr>
          <w:rFonts w:ascii="Times New Roman" w:hAnsi="Times New Roman" w:cs="Times New Roman"/>
        </w:rPr>
        <w:t xml:space="preserve"> </w:t>
      </w:r>
      <w:r w:rsidR="08B824E4" w:rsidRPr="647F5B37">
        <w:rPr>
          <w:rFonts w:ascii="Times New Roman" w:hAnsi="Times New Roman" w:cs="Times New Roman"/>
        </w:rPr>
        <w:t xml:space="preserve">Participants had 4 seconds to respond to each trial. </w:t>
      </w:r>
      <w:r w:rsidR="5DD3A7D6" w:rsidRPr="647F5B37">
        <w:rPr>
          <w:rFonts w:ascii="Times New Roman" w:hAnsi="Times New Roman" w:cs="Times New Roman"/>
        </w:rPr>
        <w:t xml:space="preserve">Importantly, </w:t>
      </w:r>
      <w:r w:rsidR="1946BE2F" w:rsidRPr="647F5B37">
        <w:rPr>
          <w:rFonts w:ascii="Times New Roman" w:hAnsi="Times New Roman" w:cs="Times New Roman"/>
        </w:rPr>
        <w:t>recombin</w:t>
      </w:r>
      <w:r w:rsidR="1789604C" w:rsidRPr="647F5B37">
        <w:rPr>
          <w:rFonts w:ascii="Times New Roman" w:hAnsi="Times New Roman" w:cs="Times New Roman"/>
        </w:rPr>
        <w:t>e</w:t>
      </w:r>
      <w:r w:rsidR="1946BE2F" w:rsidRPr="647F5B37">
        <w:rPr>
          <w:rFonts w:ascii="Times New Roman" w:hAnsi="Times New Roman" w:cs="Times New Roman"/>
        </w:rPr>
        <w:t>d</w:t>
      </w:r>
      <w:r w:rsidR="43FD6B1D" w:rsidRPr="647F5B37">
        <w:rPr>
          <w:rFonts w:ascii="Times New Roman" w:hAnsi="Times New Roman" w:cs="Times New Roman"/>
        </w:rPr>
        <w:t xml:space="preserve"> </w:t>
      </w:r>
      <w:r w:rsidR="1B2CFAE9" w:rsidRPr="647F5B37">
        <w:rPr>
          <w:rFonts w:ascii="Times New Roman" w:hAnsi="Times New Roman" w:cs="Times New Roman"/>
        </w:rPr>
        <w:t xml:space="preserve">lure </w:t>
      </w:r>
      <w:r w:rsidR="5DD3A7D6" w:rsidRPr="647F5B37">
        <w:rPr>
          <w:rFonts w:ascii="Times New Roman" w:hAnsi="Times New Roman" w:cs="Times New Roman"/>
        </w:rPr>
        <w:t xml:space="preserve">pairs in the </w:t>
      </w:r>
      <w:r w:rsidR="35E1E27F" w:rsidRPr="647F5B37">
        <w:rPr>
          <w:rFonts w:ascii="Times New Roman" w:hAnsi="Times New Roman" w:cs="Times New Roman"/>
        </w:rPr>
        <w:t xml:space="preserve">low contextual </w:t>
      </w:r>
      <w:r w:rsidR="1EFAC06B" w:rsidRPr="647F5B37">
        <w:rPr>
          <w:rFonts w:ascii="Times New Roman" w:hAnsi="Times New Roman" w:cs="Times New Roman"/>
        </w:rPr>
        <w:t xml:space="preserve">similarity </w:t>
      </w:r>
      <w:r w:rsidR="5DD3A7D6" w:rsidRPr="647F5B37">
        <w:rPr>
          <w:rFonts w:ascii="Times New Roman" w:hAnsi="Times New Roman" w:cs="Times New Roman"/>
        </w:rPr>
        <w:t xml:space="preserve">condition consisted of a studied face </w:t>
      </w:r>
      <w:r w:rsidR="5F286B80" w:rsidRPr="647F5B37">
        <w:rPr>
          <w:rFonts w:ascii="Times New Roman" w:hAnsi="Times New Roman" w:cs="Times New Roman"/>
        </w:rPr>
        <w:t>re</w:t>
      </w:r>
      <w:r w:rsidR="1B2CFAE9" w:rsidRPr="647F5B37">
        <w:rPr>
          <w:rFonts w:ascii="Times New Roman" w:hAnsi="Times New Roman" w:cs="Times New Roman"/>
        </w:rPr>
        <w:t>-</w:t>
      </w:r>
      <w:r w:rsidR="5F286B80" w:rsidRPr="647F5B37">
        <w:rPr>
          <w:rFonts w:ascii="Times New Roman" w:hAnsi="Times New Roman" w:cs="Times New Roman"/>
        </w:rPr>
        <w:t xml:space="preserve">paired </w:t>
      </w:r>
      <w:r w:rsidR="5DD3A7D6" w:rsidRPr="647F5B37">
        <w:rPr>
          <w:rFonts w:ascii="Times New Roman" w:hAnsi="Times New Roman" w:cs="Times New Roman"/>
        </w:rPr>
        <w:t xml:space="preserve">with a studied scene </w:t>
      </w:r>
      <w:r w:rsidR="1B2CFAE9" w:rsidRPr="647F5B37">
        <w:rPr>
          <w:rFonts w:ascii="Times New Roman" w:hAnsi="Times New Roman" w:cs="Times New Roman"/>
        </w:rPr>
        <w:t>different from</w:t>
      </w:r>
      <w:r w:rsidR="5DD3A7D6" w:rsidRPr="647F5B37">
        <w:rPr>
          <w:rFonts w:ascii="Times New Roman" w:hAnsi="Times New Roman" w:cs="Times New Roman"/>
        </w:rPr>
        <w:t xml:space="preserve"> that with which it was originally seen (e.g., </w:t>
      </w:r>
      <w:r w:rsidR="1B2CFAE9" w:rsidRPr="647F5B37">
        <w:rPr>
          <w:rFonts w:ascii="Times New Roman" w:hAnsi="Times New Roman" w:cs="Times New Roman"/>
        </w:rPr>
        <w:t xml:space="preserve">encoding: </w:t>
      </w:r>
      <w:r w:rsidR="35E1E27F" w:rsidRPr="647F5B37">
        <w:rPr>
          <w:rFonts w:ascii="Times New Roman" w:hAnsi="Times New Roman" w:cs="Times New Roman"/>
        </w:rPr>
        <w:t>F</w:t>
      </w:r>
      <w:r w:rsidR="5DD3A7D6" w:rsidRPr="647F5B37">
        <w:rPr>
          <w:rFonts w:ascii="Times New Roman" w:hAnsi="Times New Roman" w:cs="Times New Roman"/>
        </w:rPr>
        <w:t xml:space="preserve">ace </w:t>
      </w:r>
      <w:r w:rsidR="35E1E27F" w:rsidRPr="647F5B37">
        <w:rPr>
          <w:rFonts w:ascii="Times New Roman" w:hAnsi="Times New Roman" w:cs="Times New Roman"/>
        </w:rPr>
        <w:t>A – B</w:t>
      </w:r>
      <w:r w:rsidR="5DD3A7D6" w:rsidRPr="647F5B37">
        <w:rPr>
          <w:rFonts w:ascii="Times New Roman" w:hAnsi="Times New Roman" w:cs="Times New Roman"/>
        </w:rPr>
        <w:t xml:space="preserve">ridge </w:t>
      </w:r>
      <w:r w:rsidR="5F286B80" w:rsidRPr="647F5B37">
        <w:rPr>
          <w:rFonts w:ascii="Times New Roman" w:hAnsi="Times New Roman" w:cs="Times New Roman"/>
        </w:rPr>
        <w:t xml:space="preserve"> &gt;</w:t>
      </w:r>
      <w:r w:rsidR="5DD3A7D6" w:rsidRPr="647F5B37">
        <w:rPr>
          <w:rFonts w:ascii="Times New Roman" w:hAnsi="Times New Roman" w:cs="Times New Roman"/>
        </w:rPr>
        <w:t xml:space="preserve">&gt; </w:t>
      </w:r>
      <w:r w:rsidR="1B2CFAE9" w:rsidRPr="647F5B37">
        <w:rPr>
          <w:rFonts w:ascii="Times New Roman" w:hAnsi="Times New Roman" w:cs="Times New Roman"/>
        </w:rPr>
        <w:t xml:space="preserve">retrieval: </w:t>
      </w:r>
      <w:r w:rsidR="5DD3A7D6" w:rsidRPr="647F5B37">
        <w:rPr>
          <w:rFonts w:ascii="Times New Roman" w:hAnsi="Times New Roman" w:cs="Times New Roman"/>
        </w:rPr>
        <w:t>Face A</w:t>
      </w:r>
      <w:r w:rsidR="35E1E27F" w:rsidRPr="647F5B37">
        <w:rPr>
          <w:rFonts w:ascii="Times New Roman" w:hAnsi="Times New Roman" w:cs="Times New Roman"/>
        </w:rPr>
        <w:t xml:space="preserve"> – L</w:t>
      </w:r>
      <w:r w:rsidR="5DD3A7D6" w:rsidRPr="647F5B37">
        <w:rPr>
          <w:rFonts w:ascii="Times New Roman" w:hAnsi="Times New Roman" w:cs="Times New Roman"/>
        </w:rPr>
        <w:t xml:space="preserve">ibrary), </w:t>
      </w:r>
      <w:r w:rsidR="583D4F1B" w:rsidRPr="647F5B37">
        <w:rPr>
          <w:rFonts w:ascii="Times New Roman" w:hAnsi="Times New Roman" w:cs="Times New Roman"/>
        </w:rPr>
        <w:t xml:space="preserve">whereas </w:t>
      </w:r>
      <w:r w:rsidR="1946BE2F" w:rsidRPr="647F5B37">
        <w:rPr>
          <w:rFonts w:ascii="Times New Roman" w:hAnsi="Times New Roman" w:cs="Times New Roman"/>
        </w:rPr>
        <w:t>recombined</w:t>
      </w:r>
      <w:r w:rsidR="43FD6B1D" w:rsidRPr="647F5B37">
        <w:rPr>
          <w:rFonts w:ascii="Times New Roman" w:hAnsi="Times New Roman" w:cs="Times New Roman"/>
        </w:rPr>
        <w:t xml:space="preserve"> </w:t>
      </w:r>
      <w:r w:rsidR="1B2CFAE9" w:rsidRPr="647F5B37">
        <w:rPr>
          <w:rFonts w:ascii="Times New Roman" w:hAnsi="Times New Roman" w:cs="Times New Roman"/>
        </w:rPr>
        <w:t xml:space="preserve">lure </w:t>
      </w:r>
      <w:r w:rsidR="5DD3A7D6" w:rsidRPr="647F5B37">
        <w:rPr>
          <w:rFonts w:ascii="Times New Roman" w:hAnsi="Times New Roman" w:cs="Times New Roman"/>
        </w:rPr>
        <w:t xml:space="preserve">pairs in the </w:t>
      </w:r>
      <w:r w:rsidR="35E1E27F" w:rsidRPr="647F5B37">
        <w:rPr>
          <w:rFonts w:ascii="Times New Roman" w:hAnsi="Times New Roman" w:cs="Times New Roman"/>
        </w:rPr>
        <w:t xml:space="preserve">high </w:t>
      </w:r>
      <w:r w:rsidR="38D0E7E3" w:rsidRPr="647F5B37">
        <w:rPr>
          <w:rFonts w:ascii="Times New Roman" w:hAnsi="Times New Roman" w:cs="Times New Roman"/>
        </w:rPr>
        <w:t xml:space="preserve">contextual </w:t>
      </w:r>
      <w:r w:rsidR="1EFAC06B" w:rsidRPr="647F5B37">
        <w:rPr>
          <w:rFonts w:ascii="Times New Roman" w:hAnsi="Times New Roman" w:cs="Times New Roman"/>
        </w:rPr>
        <w:t xml:space="preserve">similarity </w:t>
      </w:r>
      <w:r w:rsidR="5DD3A7D6" w:rsidRPr="647F5B37">
        <w:rPr>
          <w:rFonts w:ascii="Times New Roman" w:hAnsi="Times New Roman" w:cs="Times New Roman"/>
        </w:rPr>
        <w:t xml:space="preserve">condition consisted of a studied face </w:t>
      </w:r>
      <w:r w:rsidR="5F286B80" w:rsidRPr="647F5B37">
        <w:rPr>
          <w:rFonts w:ascii="Times New Roman" w:hAnsi="Times New Roman" w:cs="Times New Roman"/>
        </w:rPr>
        <w:t>re</w:t>
      </w:r>
      <w:r w:rsidR="1B2CFAE9" w:rsidRPr="647F5B37">
        <w:rPr>
          <w:rFonts w:ascii="Times New Roman" w:hAnsi="Times New Roman" w:cs="Times New Roman"/>
        </w:rPr>
        <w:t>-</w:t>
      </w:r>
      <w:r w:rsidR="5F286B80" w:rsidRPr="647F5B37">
        <w:rPr>
          <w:rFonts w:ascii="Times New Roman" w:hAnsi="Times New Roman" w:cs="Times New Roman"/>
        </w:rPr>
        <w:t xml:space="preserve">paired </w:t>
      </w:r>
      <w:r w:rsidR="5DD3A7D6" w:rsidRPr="647F5B37">
        <w:rPr>
          <w:rFonts w:ascii="Times New Roman" w:hAnsi="Times New Roman" w:cs="Times New Roman"/>
        </w:rPr>
        <w:t xml:space="preserve">with a studied scene from the same contextual category as that with which it was originally </w:t>
      </w:r>
      <w:r w:rsidR="7A25B6F1" w:rsidRPr="647F5B37">
        <w:rPr>
          <w:rFonts w:ascii="Times New Roman" w:hAnsi="Times New Roman" w:cs="Times New Roman"/>
        </w:rPr>
        <w:t xml:space="preserve">presented </w:t>
      </w:r>
      <w:r w:rsidR="5DD3A7D6" w:rsidRPr="647F5B37">
        <w:rPr>
          <w:rFonts w:ascii="Times New Roman" w:hAnsi="Times New Roman" w:cs="Times New Roman"/>
        </w:rPr>
        <w:t xml:space="preserve">(e.g., </w:t>
      </w:r>
      <w:r w:rsidR="1B2CFAE9" w:rsidRPr="647F5B37">
        <w:rPr>
          <w:rFonts w:ascii="Times New Roman" w:hAnsi="Times New Roman" w:cs="Times New Roman"/>
        </w:rPr>
        <w:t xml:space="preserve">encoding: </w:t>
      </w:r>
      <w:r w:rsidR="5DD3A7D6" w:rsidRPr="647F5B37">
        <w:rPr>
          <w:rFonts w:ascii="Times New Roman" w:hAnsi="Times New Roman" w:cs="Times New Roman"/>
        </w:rPr>
        <w:t>Face A</w:t>
      </w:r>
      <w:r w:rsidR="35E1E27F" w:rsidRPr="647F5B37">
        <w:rPr>
          <w:rFonts w:ascii="Times New Roman" w:hAnsi="Times New Roman" w:cs="Times New Roman"/>
        </w:rPr>
        <w:t xml:space="preserve"> – </w:t>
      </w:r>
      <w:r w:rsidR="5DD3A7D6" w:rsidRPr="647F5B37">
        <w:rPr>
          <w:rFonts w:ascii="Times New Roman" w:hAnsi="Times New Roman" w:cs="Times New Roman"/>
        </w:rPr>
        <w:t xml:space="preserve">Kitchen A </w:t>
      </w:r>
      <w:r w:rsidR="5F286B80" w:rsidRPr="647F5B37">
        <w:rPr>
          <w:rFonts w:ascii="Times New Roman" w:hAnsi="Times New Roman" w:cs="Times New Roman"/>
        </w:rPr>
        <w:t xml:space="preserve"> &gt;</w:t>
      </w:r>
      <w:r w:rsidR="5DD3A7D6" w:rsidRPr="647F5B37">
        <w:rPr>
          <w:rFonts w:ascii="Times New Roman" w:hAnsi="Times New Roman" w:cs="Times New Roman"/>
        </w:rPr>
        <w:t xml:space="preserve">&gt; </w:t>
      </w:r>
      <w:r w:rsidR="1B2CFAE9" w:rsidRPr="647F5B37">
        <w:rPr>
          <w:rFonts w:ascii="Times New Roman" w:hAnsi="Times New Roman" w:cs="Times New Roman"/>
        </w:rPr>
        <w:t xml:space="preserve">retrieval: </w:t>
      </w:r>
      <w:r w:rsidR="5DD3A7D6" w:rsidRPr="647F5B37">
        <w:rPr>
          <w:rFonts w:ascii="Times New Roman" w:hAnsi="Times New Roman" w:cs="Times New Roman"/>
        </w:rPr>
        <w:t>Face A</w:t>
      </w:r>
      <w:r w:rsidR="35E1E27F" w:rsidRPr="647F5B37">
        <w:rPr>
          <w:rFonts w:ascii="Times New Roman" w:hAnsi="Times New Roman" w:cs="Times New Roman"/>
        </w:rPr>
        <w:t xml:space="preserve"> – </w:t>
      </w:r>
      <w:r w:rsidR="5DD3A7D6" w:rsidRPr="647F5B37">
        <w:rPr>
          <w:rFonts w:ascii="Times New Roman" w:hAnsi="Times New Roman" w:cs="Times New Roman"/>
        </w:rPr>
        <w:t>Kitchen B; see Figure 1</w:t>
      </w:r>
      <w:r w:rsidR="3BB39E6D" w:rsidRPr="647F5B37">
        <w:rPr>
          <w:rFonts w:ascii="Times New Roman" w:hAnsi="Times New Roman" w:cs="Times New Roman"/>
        </w:rPr>
        <w:t>A)</w:t>
      </w:r>
      <w:r w:rsidR="5DD3A7D6" w:rsidRPr="647F5B37">
        <w:rPr>
          <w:rFonts w:ascii="Times New Roman" w:hAnsi="Times New Roman" w:cs="Times New Roman"/>
        </w:rPr>
        <w:t xml:space="preserve">. </w:t>
      </w:r>
      <w:r w:rsidR="19F279C1" w:rsidRPr="647F5B37">
        <w:rPr>
          <w:rFonts w:ascii="Times New Roman" w:hAnsi="Times New Roman" w:cs="Times New Roman"/>
        </w:rPr>
        <w:t xml:space="preserve"> For both encoding and retrieval, participants were given written instructions and were asked to repeat the instructions of the task to the experimenter to demonstrate their understanding of the task.</w:t>
      </w:r>
    </w:p>
    <w:p w14:paraId="5FC73ED7" w14:textId="112D8984" w:rsidR="00D73D3F" w:rsidRDefault="00810F21" w:rsidP="00AF1E2B">
      <w:pPr>
        <w:spacing w:line="480" w:lineRule="auto"/>
        <w:ind w:firstLine="720"/>
        <w:jc w:val="center"/>
        <w:rPr>
          <w:rFonts w:ascii="Times New Roman" w:hAnsi="Times New Roman" w:cs="Times New Roman"/>
        </w:rPr>
      </w:pPr>
      <w:r>
        <w:rPr>
          <w:rFonts w:ascii="Times New Roman" w:hAnsi="Times New Roman" w:cs="Times New Roman"/>
          <w:noProof/>
        </w:rPr>
        <w:lastRenderedPageBreak/>
        <w:drawing>
          <wp:inline distT="0" distB="0" distL="0" distR="0" wp14:anchorId="62377D3A" wp14:editId="463F9B17">
            <wp:extent cx="4261281" cy="3823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eFig1.png"/>
                    <pic:cNvPicPr/>
                  </pic:nvPicPr>
                  <pic:blipFill>
                    <a:blip r:embed="rId8"/>
                    <a:stretch>
                      <a:fillRect/>
                    </a:stretch>
                  </pic:blipFill>
                  <pic:spPr>
                    <a:xfrm>
                      <a:off x="0" y="0"/>
                      <a:ext cx="4264250" cy="3825954"/>
                    </a:xfrm>
                    <a:prstGeom prst="rect">
                      <a:avLst/>
                    </a:prstGeom>
                  </pic:spPr>
                </pic:pic>
              </a:graphicData>
            </a:graphic>
          </wp:inline>
        </w:drawing>
      </w:r>
    </w:p>
    <w:p w14:paraId="1B013D5C" w14:textId="6938ABAD" w:rsidR="00810F21" w:rsidRDefault="00810F21" w:rsidP="00810F21">
      <w:pPr>
        <w:rPr>
          <w:rFonts w:ascii="Times New Roman" w:hAnsi="Times New Roman" w:cs="Times New Roman"/>
          <w:sz w:val="22"/>
          <w:szCs w:val="22"/>
        </w:rPr>
      </w:pPr>
      <w:r w:rsidRPr="00810F21">
        <w:rPr>
          <w:rFonts w:ascii="Times New Roman" w:hAnsi="Times New Roman" w:cs="Times New Roman"/>
          <w:sz w:val="22"/>
          <w:szCs w:val="22"/>
        </w:rPr>
        <w:t>Figure 1. Study 1 paradigm and recognition results. A) Depicted are the two conditions included in the associative memory task, one in which the scene contexts were all random (low contextual similarity) and another in which scene contexts were categorically similar (high contextual similarity). B) hit and false alarm (FA) rates across the two conditions in both age groups (YA: Younger adults, OA: Older adults).</w:t>
      </w:r>
    </w:p>
    <w:p w14:paraId="3E1EECA8" w14:textId="77777777" w:rsidR="00810F21" w:rsidRPr="00810F21" w:rsidRDefault="00810F21" w:rsidP="00810F21">
      <w:pPr>
        <w:rPr>
          <w:rFonts w:ascii="Times New Roman" w:hAnsi="Times New Roman" w:cs="Times New Roman"/>
          <w:sz w:val="22"/>
          <w:szCs w:val="22"/>
        </w:rPr>
      </w:pPr>
    </w:p>
    <w:p w14:paraId="476F39A8" w14:textId="57314CD9" w:rsidR="00174EB6" w:rsidRPr="00032242" w:rsidRDefault="00174EB6" w:rsidP="00032242">
      <w:pPr>
        <w:spacing w:line="480" w:lineRule="auto"/>
        <w:rPr>
          <w:rFonts w:ascii="Times New Roman" w:hAnsi="Times New Roman" w:cs="Times New Roman"/>
          <w:b/>
        </w:rPr>
      </w:pPr>
      <w:r w:rsidRPr="00032242">
        <w:rPr>
          <w:rFonts w:ascii="Times New Roman" w:hAnsi="Times New Roman" w:cs="Times New Roman"/>
          <w:b/>
        </w:rPr>
        <w:t>Results</w:t>
      </w:r>
    </w:p>
    <w:p w14:paraId="2C493976" w14:textId="6EDD1859" w:rsidR="00892494" w:rsidRPr="00032242" w:rsidRDefault="001A1759" w:rsidP="00032242">
      <w:pPr>
        <w:spacing w:line="480" w:lineRule="auto"/>
        <w:rPr>
          <w:rFonts w:ascii="Times New Roman" w:hAnsi="Times New Roman" w:cs="Times New Roman"/>
        </w:rPr>
      </w:pPr>
      <w:r w:rsidRPr="00032242">
        <w:rPr>
          <w:rFonts w:ascii="Times New Roman" w:hAnsi="Times New Roman" w:cs="Times New Roman"/>
          <w:i/>
        </w:rPr>
        <w:tab/>
      </w:r>
      <w:r w:rsidR="64198244" w:rsidRPr="00032242">
        <w:rPr>
          <w:rFonts w:ascii="Times New Roman" w:hAnsi="Times New Roman" w:cs="Times New Roman"/>
        </w:rPr>
        <w:t xml:space="preserve">Statistics </w:t>
      </w:r>
      <w:r w:rsidR="569EABD6" w:rsidRPr="00032242">
        <w:rPr>
          <w:rFonts w:ascii="Times New Roman" w:hAnsi="Times New Roman" w:cs="Times New Roman"/>
        </w:rPr>
        <w:t xml:space="preserve">for all </w:t>
      </w:r>
      <w:r w:rsidR="775A11C1" w:rsidRPr="00032242">
        <w:rPr>
          <w:rFonts w:ascii="Times New Roman" w:hAnsi="Times New Roman" w:cs="Times New Roman"/>
        </w:rPr>
        <w:t xml:space="preserve">studies </w:t>
      </w:r>
      <w:r w:rsidR="64198244" w:rsidRPr="00032242">
        <w:rPr>
          <w:rFonts w:ascii="Times New Roman" w:hAnsi="Times New Roman" w:cs="Times New Roman"/>
        </w:rPr>
        <w:t xml:space="preserve">were computed using SPSS Version 25 and all tests of significance were performed with an alpha value of .05 unless otherwise noted. </w:t>
      </w:r>
      <w:r w:rsidR="569EABD6" w:rsidRPr="00032242">
        <w:rPr>
          <w:rFonts w:ascii="Times New Roman" w:hAnsi="Times New Roman" w:cs="Times New Roman"/>
        </w:rPr>
        <w:t xml:space="preserve">Figure </w:t>
      </w:r>
      <w:r w:rsidR="10C46454" w:rsidRPr="00032242">
        <w:rPr>
          <w:rFonts w:ascii="Times New Roman" w:hAnsi="Times New Roman" w:cs="Times New Roman"/>
        </w:rPr>
        <w:t>1</w:t>
      </w:r>
      <w:r w:rsidR="3BB39E6D" w:rsidRPr="00032242">
        <w:rPr>
          <w:rFonts w:ascii="Times New Roman" w:hAnsi="Times New Roman" w:cs="Times New Roman"/>
        </w:rPr>
        <w:t>B</w:t>
      </w:r>
      <w:r w:rsidR="569EABD6" w:rsidRPr="00032242">
        <w:rPr>
          <w:rFonts w:ascii="Times New Roman" w:hAnsi="Times New Roman" w:cs="Times New Roman"/>
        </w:rPr>
        <w:t xml:space="preserve"> </w:t>
      </w:r>
      <w:r w:rsidR="775A11C1" w:rsidRPr="00032242">
        <w:rPr>
          <w:rFonts w:ascii="Times New Roman" w:hAnsi="Times New Roman" w:cs="Times New Roman"/>
        </w:rPr>
        <w:t xml:space="preserve">depicts </w:t>
      </w:r>
      <w:r w:rsidR="569EABD6" w:rsidRPr="00032242">
        <w:rPr>
          <w:rFonts w:ascii="Times New Roman" w:hAnsi="Times New Roman" w:cs="Times New Roman"/>
        </w:rPr>
        <w:t>hit and false alarm rates across age and contextual similarity condition</w:t>
      </w:r>
      <w:r w:rsidR="775A11C1" w:rsidRPr="00032242">
        <w:rPr>
          <w:rFonts w:ascii="Times New Roman" w:hAnsi="Times New Roman" w:cs="Times New Roman"/>
        </w:rPr>
        <w:t xml:space="preserve"> (see also Table 1)</w:t>
      </w:r>
      <w:r w:rsidR="569EABD6" w:rsidRPr="00032242">
        <w:rPr>
          <w:rFonts w:ascii="Times New Roman" w:hAnsi="Times New Roman" w:cs="Times New Roman"/>
        </w:rPr>
        <w:t xml:space="preserve">. </w:t>
      </w:r>
      <w:r w:rsidR="557EF69B" w:rsidRPr="00032242">
        <w:rPr>
          <w:rFonts w:ascii="Times New Roman" w:hAnsi="Times New Roman" w:cs="Times New Roman"/>
        </w:rPr>
        <w:t xml:space="preserve">In order to examine contextual effects on associative recognition across age in Study 1, we conducted a </w:t>
      </w:r>
      <w:r w:rsidR="6654DD56" w:rsidRPr="014A9E0B">
        <w:rPr>
          <w:rFonts w:ascii="Times New Roman" w:hAnsi="Times New Roman" w:cs="Times New Roman"/>
        </w:rPr>
        <w:t>mixed</w:t>
      </w:r>
      <w:r w:rsidR="742A233F" w:rsidRPr="00032242">
        <w:rPr>
          <w:rFonts w:ascii="Times New Roman" w:hAnsi="Times New Roman" w:cs="Times New Roman"/>
        </w:rPr>
        <w:t xml:space="preserve"> model</w:t>
      </w:r>
      <w:r w:rsidR="557EF69B" w:rsidRPr="00032242">
        <w:rPr>
          <w:rFonts w:ascii="Times New Roman" w:hAnsi="Times New Roman" w:cs="Times New Roman"/>
        </w:rPr>
        <w:t xml:space="preserve"> ANOVA including between-</w:t>
      </w:r>
      <w:proofErr w:type="gramStart"/>
      <w:r w:rsidR="557EF69B" w:rsidRPr="00032242">
        <w:rPr>
          <w:rFonts w:ascii="Times New Roman" w:hAnsi="Times New Roman" w:cs="Times New Roman"/>
        </w:rPr>
        <w:t>subjects</w:t>
      </w:r>
      <w:proofErr w:type="gramEnd"/>
      <w:r w:rsidR="557EF69B" w:rsidRPr="00032242">
        <w:rPr>
          <w:rFonts w:ascii="Times New Roman" w:hAnsi="Times New Roman" w:cs="Times New Roman"/>
        </w:rPr>
        <w:t xml:space="preserve"> factors of contextual similarity condition (</w:t>
      </w:r>
      <w:r w:rsidR="1EFAC06B" w:rsidRPr="00032242">
        <w:rPr>
          <w:rFonts w:ascii="Times New Roman" w:hAnsi="Times New Roman" w:cs="Times New Roman"/>
        </w:rPr>
        <w:t>low, high similarity</w:t>
      </w:r>
      <w:r w:rsidR="557EF69B" w:rsidRPr="00032242">
        <w:rPr>
          <w:rFonts w:ascii="Times New Roman" w:hAnsi="Times New Roman" w:cs="Times New Roman"/>
        </w:rPr>
        <w:t xml:space="preserve">) and age group (younger, older) and a within-subject factor of stimulus type (target, lure) on proportion of “Yes” responses. This analysis revealed </w:t>
      </w:r>
      <w:r w:rsidR="65E09A36" w:rsidRPr="00032242">
        <w:rPr>
          <w:rFonts w:ascii="Times New Roman" w:hAnsi="Times New Roman" w:cs="Times New Roman"/>
        </w:rPr>
        <w:t xml:space="preserve">a </w:t>
      </w:r>
      <w:r w:rsidR="557EF69B" w:rsidRPr="00032242">
        <w:rPr>
          <w:rFonts w:ascii="Times New Roman" w:hAnsi="Times New Roman" w:cs="Times New Roman"/>
        </w:rPr>
        <w:t>main effect of stimulus type</w:t>
      </w:r>
      <w:r w:rsidR="65E09A36" w:rsidRPr="00032242">
        <w:rPr>
          <w:rFonts w:ascii="Times New Roman" w:hAnsi="Times New Roman" w:cs="Times New Roman"/>
        </w:rPr>
        <w:t xml:space="preserve"> [</w:t>
      </w:r>
      <w:r w:rsidR="38D82E6E" w:rsidRPr="647F5B37">
        <w:rPr>
          <w:rFonts w:ascii="Times New Roman" w:hAnsi="Times New Roman" w:cs="Times New Roman"/>
          <w:i/>
          <w:iCs/>
        </w:rPr>
        <w:t>F</w:t>
      </w:r>
      <w:r w:rsidR="38D82E6E" w:rsidRPr="00032242">
        <w:rPr>
          <w:rFonts w:ascii="Times New Roman" w:hAnsi="Times New Roman" w:cs="Times New Roman"/>
        </w:rPr>
        <w:t>(</w:t>
      </w:r>
      <w:r w:rsidR="65E09A36" w:rsidRPr="00032242">
        <w:rPr>
          <w:rFonts w:ascii="Times New Roman" w:hAnsi="Times New Roman" w:cs="Times New Roman"/>
        </w:rPr>
        <w:t xml:space="preserve">1,115) = </w:t>
      </w:r>
      <w:r w:rsidR="38D82E6E" w:rsidRPr="00032242">
        <w:rPr>
          <w:rFonts w:ascii="Times New Roman" w:hAnsi="Times New Roman" w:cs="Times New Roman"/>
        </w:rPr>
        <w:t xml:space="preserve">562.09, </w:t>
      </w:r>
      <w:r w:rsidR="38D82E6E" w:rsidRPr="647F5B37">
        <w:rPr>
          <w:rFonts w:ascii="Times New Roman" w:hAnsi="Times New Roman" w:cs="Times New Roman"/>
          <w:i/>
          <w:iCs/>
        </w:rPr>
        <w:t xml:space="preserve">p &lt; </w:t>
      </w:r>
      <w:r w:rsidR="38D82E6E" w:rsidRPr="00032242">
        <w:rPr>
          <w:rFonts w:ascii="Times New Roman" w:hAnsi="Times New Roman" w:cs="Times New Roman"/>
        </w:rPr>
        <w:t xml:space="preserve">.001, </w:t>
      </w:r>
      <w:r w:rsidR="7C2E949D" w:rsidRPr="00032242">
        <w:rPr>
          <w:rFonts w:ascii="Times New Roman" w:eastAsia="Arial Unicode MS" w:hAnsi="Times New Roman" w:cs="Times New Roman"/>
        </w:rPr>
        <w:t>η</w:t>
      </w:r>
      <w:r w:rsidR="38D82E6E" w:rsidRPr="647F5B37">
        <w:rPr>
          <w:rFonts w:ascii="Times New Roman" w:hAnsi="Times New Roman" w:cs="Times New Roman"/>
          <w:i/>
          <w:iCs/>
          <w:vertAlign w:val="subscript"/>
        </w:rPr>
        <w:t>p</w:t>
      </w:r>
      <w:r w:rsidR="38D82E6E" w:rsidRPr="00032242">
        <w:rPr>
          <w:rFonts w:ascii="Times New Roman" w:hAnsi="Times New Roman" w:cs="Times New Roman"/>
          <w:vertAlign w:val="superscript"/>
        </w:rPr>
        <w:t>2</w:t>
      </w:r>
      <w:r w:rsidR="38D82E6E" w:rsidRPr="00032242">
        <w:rPr>
          <w:rFonts w:ascii="Times New Roman" w:hAnsi="Times New Roman" w:cs="Times New Roman"/>
        </w:rPr>
        <w:t xml:space="preserve"> = 0.83</w:t>
      </w:r>
      <w:r w:rsidR="65E09A36" w:rsidRPr="00032242">
        <w:rPr>
          <w:rFonts w:ascii="Times New Roman" w:hAnsi="Times New Roman" w:cs="Times New Roman"/>
        </w:rPr>
        <w:t>]</w:t>
      </w:r>
      <w:r w:rsidR="557EF69B" w:rsidRPr="00032242">
        <w:rPr>
          <w:rFonts w:ascii="Times New Roman" w:hAnsi="Times New Roman" w:cs="Times New Roman"/>
        </w:rPr>
        <w:t>, with participants generally showing higher hit than false alarm rates</w:t>
      </w:r>
      <w:r w:rsidR="65E09A36" w:rsidRPr="00032242">
        <w:rPr>
          <w:rFonts w:ascii="Times New Roman" w:hAnsi="Times New Roman" w:cs="Times New Roman"/>
        </w:rPr>
        <w:t xml:space="preserve"> across age and context condition,</w:t>
      </w:r>
      <w:r w:rsidR="557EF69B" w:rsidRPr="00032242">
        <w:rPr>
          <w:rFonts w:ascii="Times New Roman" w:hAnsi="Times New Roman" w:cs="Times New Roman"/>
        </w:rPr>
        <w:t xml:space="preserve"> and </w:t>
      </w:r>
      <w:r w:rsidR="65E09A36" w:rsidRPr="00032242">
        <w:rPr>
          <w:rFonts w:ascii="Times New Roman" w:hAnsi="Times New Roman" w:cs="Times New Roman"/>
        </w:rPr>
        <w:t xml:space="preserve">a main effect of </w:t>
      </w:r>
      <w:r w:rsidR="3D95A9BC" w:rsidRPr="00032242">
        <w:rPr>
          <w:rFonts w:ascii="Times New Roman" w:hAnsi="Times New Roman" w:cs="Times New Roman"/>
        </w:rPr>
        <w:lastRenderedPageBreak/>
        <w:t>contextual similarity [</w:t>
      </w:r>
      <w:r w:rsidR="3D95A9BC" w:rsidRPr="647F5B37">
        <w:rPr>
          <w:rFonts w:ascii="Times New Roman" w:hAnsi="Times New Roman" w:cs="Times New Roman"/>
          <w:i/>
          <w:iCs/>
        </w:rPr>
        <w:t>F</w:t>
      </w:r>
      <w:r w:rsidR="3D95A9BC" w:rsidRPr="00032242">
        <w:rPr>
          <w:rFonts w:ascii="Times New Roman" w:hAnsi="Times New Roman" w:cs="Times New Roman"/>
        </w:rPr>
        <w:t xml:space="preserve">(1, 115) = 6.67, </w:t>
      </w:r>
      <w:r w:rsidR="6229F6DB" w:rsidRPr="647F5B37">
        <w:rPr>
          <w:rFonts w:ascii="Times New Roman" w:hAnsi="Times New Roman" w:cs="Times New Roman"/>
          <w:i/>
          <w:iCs/>
        </w:rPr>
        <w:t>p =</w:t>
      </w:r>
      <w:r w:rsidR="3D95A9BC" w:rsidRPr="00032242">
        <w:rPr>
          <w:rFonts w:ascii="Times New Roman" w:hAnsi="Times New Roman" w:cs="Times New Roman"/>
        </w:rPr>
        <w:t xml:space="preserve"> .01, </w:t>
      </w:r>
      <w:r w:rsidR="769BEA92" w:rsidRPr="00032242">
        <w:rPr>
          <w:rFonts w:ascii="Times New Roman" w:eastAsia="Arial Unicode MS" w:hAnsi="Times New Roman" w:cs="Times New Roman"/>
        </w:rPr>
        <w:t>η</w:t>
      </w:r>
      <w:r w:rsidR="6229F6DB" w:rsidRPr="647F5B37">
        <w:rPr>
          <w:rFonts w:ascii="Times New Roman" w:hAnsi="Times New Roman" w:cs="Times New Roman"/>
          <w:i/>
          <w:iCs/>
          <w:vertAlign w:val="subscript"/>
        </w:rPr>
        <w:t>p</w:t>
      </w:r>
      <w:r w:rsidR="6229F6DB" w:rsidRPr="00032242">
        <w:rPr>
          <w:rFonts w:ascii="Times New Roman" w:hAnsi="Times New Roman" w:cs="Times New Roman"/>
          <w:vertAlign w:val="superscript"/>
        </w:rPr>
        <w:t>2</w:t>
      </w:r>
      <w:r w:rsidR="6229F6DB" w:rsidRPr="00032242">
        <w:rPr>
          <w:rFonts w:ascii="Times New Roman" w:hAnsi="Times New Roman" w:cs="Times New Roman"/>
        </w:rPr>
        <w:t xml:space="preserve"> = 0.06</w:t>
      </w:r>
      <w:r w:rsidR="3D95A9BC" w:rsidRPr="00032242">
        <w:rPr>
          <w:rFonts w:ascii="Times New Roman" w:hAnsi="Times New Roman" w:cs="Times New Roman"/>
        </w:rPr>
        <w:t>]</w:t>
      </w:r>
      <w:r w:rsidR="65E09A36" w:rsidRPr="00032242">
        <w:rPr>
          <w:rFonts w:ascii="Times New Roman" w:hAnsi="Times New Roman" w:cs="Times New Roman"/>
        </w:rPr>
        <w:t xml:space="preserve">, with greater “Yes” response rates in the </w:t>
      </w:r>
      <w:r w:rsidR="1EFAC06B" w:rsidRPr="00032242">
        <w:rPr>
          <w:rFonts w:ascii="Times New Roman" w:hAnsi="Times New Roman" w:cs="Times New Roman"/>
        </w:rPr>
        <w:t xml:space="preserve">low </w:t>
      </w:r>
      <w:r w:rsidR="65E09A36" w:rsidRPr="00032242">
        <w:rPr>
          <w:rFonts w:ascii="Times New Roman" w:hAnsi="Times New Roman" w:cs="Times New Roman"/>
        </w:rPr>
        <w:t xml:space="preserve">compared to the </w:t>
      </w:r>
      <w:r w:rsidR="1EFAC06B" w:rsidRPr="00032242">
        <w:rPr>
          <w:rFonts w:ascii="Times New Roman" w:hAnsi="Times New Roman" w:cs="Times New Roman"/>
        </w:rPr>
        <w:t xml:space="preserve">high similarity </w:t>
      </w:r>
      <w:r w:rsidR="65E09A36" w:rsidRPr="00032242">
        <w:rPr>
          <w:rFonts w:ascii="Times New Roman" w:hAnsi="Times New Roman" w:cs="Times New Roman"/>
        </w:rPr>
        <w:t>context condition across age and stimulus type.</w:t>
      </w:r>
      <w:r w:rsidR="557EF69B" w:rsidRPr="00032242">
        <w:rPr>
          <w:rFonts w:ascii="Times New Roman" w:hAnsi="Times New Roman" w:cs="Times New Roman"/>
        </w:rPr>
        <w:t xml:space="preserve"> </w:t>
      </w:r>
      <w:r w:rsidR="65E09A36" w:rsidRPr="00032242">
        <w:rPr>
          <w:rFonts w:ascii="Times New Roman" w:hAnsi="Times New Roman" w:cs="Times New Roman"/>
        </w:rPr>
        <w:t xml:space="preserve">Importantly, there was a significant two-way interaction between stimulus type and </w:t>
      </w:r>
      <w:r w:rsidR="6229F6DB" w:rsidRPr="00032242">
        <w:rPr>
          <w:rFonts w:ascii="Times New Roman" w:hAnsi="Times New Roman" w:cs="Times New Roman"/>
        </w:rPr>
        <w:t>contextual similarity [</w:t>
      </w:r>
      <w:r w:rsidR="6229F6DB" w:rsidRPr="647F5B37">
        <w:rPr>
          <w:rFonts w:ascii="Times New Roman" w:hAnsi="Times New Roman" w:cs="Times New Roman"/>
          <w:i/>
          <w:iCs/>
        </w:rPr>
        <w:t>F</w:t>
      </w:r>
      <w:r w:rsidR="6229F6DB" w:rsidRPr="00032242">
        <w:rPr>
          <w:rFonts w:ascii="Times New Roman" w:hAnsi="Times New Roman" w:cs="Times New Roman"/>
        </w:rPr>
        <w:t xml:space="preserve">(1, 115) = 55.13, </w:t>
      </w:r>
      <w:r w:rsidR="6229F6DB" w:rsidRPr="647F5B37">
        <w:rPr>
          <w:rFonts w:ascii="Times New Roman" w:hAnsi="Times New Roman" w:cs="Times New Roman"/>
          <w:i/>
          <w:iCs/>
        </w:rPr>
        <w:t xml:space="preserve">p &lt; </w:t>
      </w:r>
      <w:r w:rsidR="6229F6DB" w:rsidRPr="00032242">
        <w:rPr>
          <w:rFonts w:ascii="Times New Roman" w:hAnsi="Times New Roman" w:cs="Times New Roman"/>
        </w:rPr>
        <w:t xml:space="preserve">.001, </w:t>
      </w:r>
      <w:r w:rsidR="769BEA92" w:rsidRPr="00032242">
        <w:rPr>
          <w:rFonts w:ascii="Times New Roman" w:eastAsia="Arial Unicode MS" w:hAnsi="Times New Roman" w:cs="Times New Roman"/>
        </w:rPr>
        <w:t>η</w:t>
      </w:r>
      <w:r w:rsidR="6229F6DB" w:rsidRPr="647F5B37">
        <w:rPr>
          <w:rFonts w:ascii="Times New Roman" w:hAnsi="Times New Roman" w:cs="Times New Roman"/>
          <w:i/>
          <w:iCs/>
          <w:vertAlign w:val="subscript"/>
        </w:rPr>
        <w:t>p</w:t>
      </w:r>
      <w:r w:rsidR="6229F6DB" w:rsidRPr="00032242">
        <w:rPr>
          <w:rFonts w:ascii="Times New Roman" w:hAnsi="Times New Roman" w:cs="Times New Roman"/>
          <w:vertAlign w:val="superscript"/>
        </w:rPr>
        <w:t>2</w:t>
      </w:r>
      <w:r w:rsidR="6229F6DB" w:rsidRPr="00032242">
        <w:rPr>
          <w:rFonts w:ascii="Times New Roman" w:hAnsi="Times New Roman" w:cs="Times New Roman"/>
        </w:rPr>
        <w:t xml:space="preserve"> = 0.32]</w:t>
      </w:r>
      <w:r w:rsidR="65E09A36" w:rsidRPr="00032242">
        <w:rPr>
          <w:rFonts w:ascii="Times New Roman" w:hAnsi="Times New Roman" w:cs="Times New Roman"/>
        </w:rPr>
        <w:t>. Follow-up comparisons showed that</w:t>
      </w:r>
      <w:r w:rsidR="6229F6DB" w:rsidRPr="00032242">
        <w:rPr>
          <w:rFonts w:ascii="Times New Roman" w:hAnsi="Times New Roman" w:cs="Times New Roman"/>
        </w:rPr>
        <w:t xml:space="preserve"> </w:t>
      </w:r>
      <w:r w:rsidR="49E4F918" w:rsidRPr="00032242">
        <w:rPr>
          <w:rFonts w:ascii="Times New Roman" w:hAnsi="Times New Roman" w:cs="Times New Roman"/>
        </w:rPr>
        <w:t xml:space="preserve">across age, in the </w:t>
      </w:r>
      <w:r w:rsidR="1EFAC06B" w:rsidRPr="00032242">
        <w:rPr>
          <w:rFonts w:ascii="Times New Roman" w:hAnsi="Times New Roman" w:cs="Times New Roman"/>
        </w:rPr>
        <w:t xml:space="preserve">high similarity </w:t>
      </w:r>
      <w:r w:rsidR="49E4F918" w:rsidRPr="00032242">
        <w:rPr>
          <w:rFonts w:ascii="Times New Roman" w:hAnsi="Times New Roman" w:cs="Times New Roman"/>
        </w:rPr>
        <w:t xml:space="preserve">condition hit rates were lower and false alarm rates were higher compared to the </w:t>
      </w:r>
      <w:r w:rsidR="1EFAC06B" w:rsidRPr="00032242">
        <w:rPr>
          <w:rFonts w:ascii="Times New Roman" w:hAnsi="Times New Roman" w:cs="Times New Roman"/>
        </w:rPr>
        <w:t xml:space="preserve">low similarity </w:t>
      </w:r>
      <w:r w:rsidR="49E4F918" w:rsidRPr="00032242">
        <w:rPr>
          <w:rFonts w:ascii="Times New Roman" w:hAnsi="Times New Roman" w:cs="Times New Roman"/>
        </w:rPr>
        <w:t xml:space="preserve">condition [hit rate: </w:t>
      </w:r>
      <w:r w:rsidR="49E4F918" w:rsidRPr="647F5B37">
        <w:rPr>
          <w:rFonts w:ascii="Times New Roman" w:hAnsi="Times New Roman" w:cs="Times New Roman"/>
          <w:i/>
          <w:iCs/>
        </w:rPr>
        <w:t>t</w:t>
      </w:r>
      <w:r w:rsidR="49E4F918" w:rsidRPr="00032242">
        <w:rPr>
          <w:rFonts w:ascii="Times New Roman" w:hAnsi="Times New Roman" w:cs="Times New Roman"/>
        </w:rPr>
        <w:t xml:space="preserve">(117) = 3.26, </w:t>
      </w:r>
      <w:r w:rsidR="49E4F918" w:rsidRPr="647F5B37">
        <w:rPr>
          <w:rFonts w:ascii="Times New Roman" w:hAnsi="Times New Roman" w:cs="Times New Roman"/>
          <w:i/>
          <w:iCs/>
        </w:rPr>
        <w:t>p</w:t>
      </w:r>
      <w:r w:rsidR="49E4F918" w:rsidRPr="00032242">
        <w:rPr>
          <w:rFonts w:ascii="Times New Roman" w:hAnsi="Times New Roman" w:cs="Times New Roman"/>
        </w:rPr>
        <w:t xml:space="preserve"> = .002; false alarm rate: [</w:t>
      </w:r>
      <w:r w:rsidR="49E4F918" w:rsidRPr="647F5B37">
        <w:rPr>
          <w:rFonts w:ascii="Times New Roman" w:hAnsi="Times New Roman" w:cs="Times New Roman"/>
          <w:i/>
          <w:iCs/>
        </w:rPr>
        <w:t>t</w:t>
      </w:r>
      <w:r w:rsidR="49E4F918" w:rsidRPr="00032242">
        <w:rPr>
          <w:rFonts w:ascii="Times New Roman" w:hAnsi="Times New Roman" w:cs="Times New Roman"/>
        </w:rPr>
        <w:t xml:space="preserve">(117) = 7.03, </w:t>
      </w:r>
      <w:r w:rsidR="49E4F918" w:rsidRPr="647F5B37">
        <w:rPr>
          <w:rFonts w:ascii="Times New Roman" w:hAnsi="Times New Roman" w:cs="Times New Roman"/>
          <w:i/>
          <w:iCs/>
        </w:rPr>
        <w:t>p</w:t>
      </w:r>
      <w:r w:rsidR="49E4F918" w:rsidRPr="00032242">
        <w:rPr>
          <w:rFonts w:ascii="Times New Roman" w:hAnsi="Times New Roman" w:cs="Times New Roman"/>
        </w:rPr>
        <w:t xml:space="preserve"> &lt; .001], indicating that both age groups showed poorer associative memory when the context was similar across studied and lure pairs compared to when there was less </w:t>
      </w:r>
      <w:r w:rsidR="1EFAC06B" w:rsidRPr="00032242">
        <w:rPr>
          <w:rFonts w:ascii="Times New Roman" w:hAnsi="Times New Roman" w:cs="Times New Roman"/>
        </w:rPr>
        <w:t>similarity in scene context</w:t>
      </w:r>
      <w:r w:rsidR="6229F6DB" w:rsidRPr="00032242">
        <w:rPr>
          <w:rFonts w:ascii="Times New Roman" w:hAnsi="Times New Roman" w:cs="Times New Roman"/>
        </w:rPr>
        <w:t>.</w:t>
      </w:r>
      <w:r w:rsidR="65E09A36" w:rsidRPr="00032242">
        <w:rPr>
          <w:rFonts w:ascii="Times New Roman" w:hAnsi="Times New Roman" w:cs="Times New Roman"/>
        </w:rPr>
        <w:t xml:space="preserve"> There was also a significant two-way interaction between stimulus type and age</w:t>
      </w:r>
      <w:r w:rsidR="6229F6DB" w:rsidRPr="00032242">
        <w:rPr>
          <w:rFonts w:ascii="Times New Roman" w:hAnsi="Times New Roman" w:cs="Times New Roman"/>
        </w:rPr>
        <w:t xml:space="preserve"> [</w:t>
      </w:r>
      <w:r w:rsidR="6229F6DB" w:rsidRPr="647F5B37">
        <w:rPr>
          <w:rFonts w:ascii="Times New Roman" w:hAnsi="Times New Roman" w:cs="Times New Roman"/>
          <w:i/>
          <w:iCs/>
        </w:rPr>
        <w:t>F</w:t>
      </w:r>
      <w:r w:rsidR="6229F6DB" w:rsidRPr="00032242">
        <w:rPr>
          <w:rFonts w:ascii="Times New Roman" w:hAnsi="Times New Roman" w:cs="Times New Roman"/>
        </w:rPr>
        <w:t xml:space="preserve">(1, 115) = 29.20, </w:t>
      </w:r>
      <w:r w:rsidR="769BEA92" w:rsidRPr="00032242">
        <w:rPr>
          <w:rFonts w:ascii="Times New Roman" w:eastAsia="Arial Unicode MS" w:hAnsi="Times New Roman" w:cs="Times New Roman"/>
        </w:rPr>
        <w:t>η</w:t>
      </w:r>
      <w:r w:rsidR="6229F6DB" w:rsidRPr="647F5B37">
        <w:rPr>
          <w:rFonts w:ascii="Times New Roman" w:hAnsi="Times New Roman" w:cs="Times New Roman"/>
          <w:i/>
          <w:iCs/>
          <w:vertAlign w:val="subscript"/>
        </w:rPr>
        <w:t>p</w:t>
      </w:r>
      <w:r w:rsidR="6229F6DB" w:rsidRPr="00032242">
        <w:rPr>
          <w:rFonts w:ascii="Times New Roman" w:hAnsi="Times New Roman" w:cs="Times New Roman"/>
          <w:vertAlign w:val="superscript"/>
        </w:rPr>
        <w:t>2</w:t>
      </w:r>
      <w:r w:rsidR="6229F6DB" w:rsidRPr="00032242">
        <w:rPr>
          <w:rFonts w:ascii="Times New Roman" w:hAnsi="Times New Roman" w:cs="Times New Roman"/>
        </w:rPr>
        <w:t xml:space="preserve"> = 0.20]</w:t>
      </w:r>
      <w:r w:rsidR="65E09A36" w:rsidRPr="00032242">
        <w:rPr>
          <w:rFonts w:ascii="Times New Roman" w:hAnsi="Times New Roman" w:cs="Times New Roman"/>
        </w:rPr>
        <w:t>, such that</w:t>
      </w:r>
      <w:r w:rsidR="6229F6DB" w:rsidRPr="00032242">
        <w:rPr>
          <w:rFonts w:ascii="Times New Roman" w:hAnsi="Times New Roman" w:cs="Times New Roman"/>
        </w:rPr>
        <w:t xml:space="preserve"> </w:t>
      </w:r>
      <w:r w:rsidR="546D2B45" w:rsidRPr="00032242">
        <w:rPr>
          <w:rFonts w:ascii="Times New Roman" w:hAnsi="Times New Roman" w:cs="Times New Roman"/>
        </w:rPr>
        <w:t xml:space="preserve">older adults showed lower hit rates and higher false alarm rates across context conditions [hit rate: </w:t>
      </w:r>
      <w:r w:rsidR="546D2B45" w:rsidRPr="647F5B37">
        <w:rPr>
          <w:rFonts w:ascii="Times New Roman" w:hAnsi="Times New Roman" w:cs="Times New Roman"/>
          <w:i/>
          <w:iCs/>
        </w:rPr>
        <w:t>t</w:t>
      </w:r>
      <w:r w:rsidR="546D2B45" w:rsidRPr="00032242">
        <w:rPr>
          <w:rFonts w:ascii="Times New Roman" w:hAnsi="Times New Roman" w:cs="Times New Roman"/>
        </w:rPr>
        <w:t xml:space="preserve">(117) = 4.93, </w:t>
      </w:r>
      <w:r w:rsidR="546D2B45" w:rsidRPr="647F5B37">
        <w:rPr>
          <w:rFonts w:ascii="Times New Roman" w:hAnsi="Times New Roman" w:cs="Times New Roman"/>
          <w:i/>
          <w:iCs/>
        </w:rPr>
        <w:t>p</w:t>
      </w:r>
      <w:r w:rsidR="546D2B45" w:rsidRPr="00032242">
        <w:rPr>
          <w:rFonts w:ascii="Times New Roman" w:hAnsi="Times New Roman" w:cs="Times New Roman"/>
        </w:rPr>
        <w:t xml:space="preserve"> &lt; .001; false alarm rate: [</w:t>
      </w:r>
      <w:r w:rsidR="546D2B45" w:rsidRPr="647F5B37">
        <w:rPr>
          <w:rFonts w:ascii="Times New Roman" w:hAnsi="Times New Roman" w:cs="Times New Roman"/>
          <w:i/>
          <w:iCs/>
        </w:rPr>
        <w:t>t</w:t>
      </w:r>
      <w:r w:rsidR="546D2B45" w:rsidRPr="00032242">
        <w:rPr>
          <w:rFonts w:ascii="Times New Roman" w:hAnsi="Times New Roman" w:cs="Times New Roman"/>
        </w:rPr>
        <w:t xml:space="preserve">(117) = 2.17, </w:t>
      </w:r>
      <w:r w:rsidR="546D2B45" w:rsidRPr="647F5B37">
        <w:rPr>
          <w:rFonts w:ascii="Times New Roman" w:hAnsi="Times New Roman" w:cs="Times New Roman"/>
          <w:i/>
          <w:iCs/>
        </w:rPr>
        <w:t>p</w:t>
      </w:r>
      <w:r w:rsidR="546D2B45" w:rsidRPr="00032242">
        <w:rPr>
          <w:rFonts w:ascii="Times New Roman" w:hAnsi="Times New Roman" w:cs="Times New Roman"/>
        </w:rPr>
        <w:t xml:space="preserve"> = .03], which is consistent with typically observed age-related memory differences</w:t>
      </w:r>
      <w:r w:rsidR="65E09A36" w:rsidRPr="00032242">
        <w:rPr>
          <w:rFonts w:ascii="Times New Roman" w:hAnsi="Times New Roman" w:cs="Times New Roman"/>
        </w:rPr>
        <w:t>. The three-way interaction between contextual similarity, stimulus type, and age was not significant</w:t>
      </w:r>
      <w:r w:rsidR="6229F6DB" w:rsidRPr="00032242">
        <w:rPr>
          <w:rFonts w:ascii="Times New Roman" w:hAnsi="Times New Roman" w:cs="Times New Roman"/>
        </w:rPr>
        <w:t xml:space="preserve"> [</w:t>
      </w:r>
      <w:r w:rsidR="6229F6DB" w:rsidRPr="647F5B37">
        <w:rPr>
          <w:rFonts w:ascii="Times New Roman" w:hAnsi="Times New Roman" w:cs="Times New Roman"/>
          <w:i/>
          <w:iCs/>
        </w:rPr>
        <w:t>F</w:t>
      </w:r>
      <w:r w:rsidR="6229F6DB" w:rsidRPr="00032242">
        <w:rPr>
          <w:rFonts w:ascii="Times New Roman" w:hAnsi="Times New Roman" w:cs="Times New Roman"/>
        </w:rPr>
        <w:t xml:space="preserve">(1,115) = 0.20, </w:t>
      </w:r>
      <w:r w:rsidR="6229F6DB" w:rsidRPr="647F5B37">
        <w:rPr>
          <w:rFonts w:ascii="Times New Roman" w:hAnsi="Times New Roman" w:cs="Times New Roman"/>
          <w:i/>
          <w:iCs/>
        </w:rPr>
        <w:t>p</w:t>
      </w:r>
      <w:r w:rsidR="6229F6DB" w:rsidRPr="00032242">
        <w:rPr>
          <w:rFonts w:ascii="Times New Roman" w:hAnsi="Times New Roman" w:cs="Times New Roman"/>
        </w:rPr>
        <w:t xml:space="preserve"> = .65, </w:t>
      </w:r>
      <w:r w:rsidR="769BEA92" w:rsidRPr="00032242">
        <w:rPr>
          <w:rFonts w:ascii="Times New Roman" w:eastAsia="Arial Unicode MS" w:hAnsi="Times New Roman" w:cs="Times New Roman"/>
        </w:rPr>
        <w:t>η</w:t>
      </w:r>
      <w:r w:rsidR="6229F6DB" w:rsidRPr="647F5B37">
        <w:rPr>
          <w:rFonts w:ascii="Times New Roman" w:hAnsi="Times New Roman" w:cs="Times New Roman"/>
          <w:i/>
          <w:iCs/>
          <w:vertAlign w:val="subscript"/>
        </w:rPr>
        <w:t>p</w:t>
      </w:r>
      <w:r w:rsidR="6229F6DB" w:rsidRPr="00032242">
        <w:rPr>
          <w:rFonts w:ascii="Times New Roman" w:hAnsi="Times New Roman" w:cs="Times New Roman"/>
          <w:vertAlign w:val="superscript"/>
        </w:rPr>
        <w:t>2</w:t>
      </w:r>
      <w:r w:rsidR="6229F6DB" w:rsidRPr="00032242">
        <w:rPr>
          <w:rFonts w:ascii="Times New Roman" w:hAnsi="Times New Roman" w:cs="Times New Roman"/>
        </w:rPr>
        <w:t xml:space="preserve"> = 0.002]</w:t>
      </w:r>
      <w:r w:rsidR="65E09A36" w:rsidRPr="00032242">
        <w:rPr>
          <w:rFonts w:ascii="Times New Roman" w:hAnsi="Times New Roman" w:cs="Times New Roman"/>
        </w:rPr>
        <w:t xml:space="preserve">, suggesting that contextual </w:t>
      </w:r>
      <w:r w:rsidR="1EFAC06B" w:rsidRPr="00032242">
        <w:rPr>
          <w:rFonts w:ascii="Times New Roman" w:hAnsi="Times New Roman" w:cs="Times New Roman"/>
        </w:rPr>
        <w:t xml:space="preserve">similarity </w:t>
      </w:r>
      <w:r w:rsidR="65E09A36" w:rsidRPr="00032242">
        <w:rPr>
          <w:rFonts w:ascii="Times New Roman" w:hAnsi="Times New Roman" w:cs="Times New Roman"/>
        </w:rPr>
        <w:t xml:space="preserve">had no differential impact on </w:t>
      </w:r>
      <w:r w:rsidR="79540740" w:rsidRPr="00032242">
        <w:rPr>
          <w:rFonts w:ascii="Times New Roman" w:hAnsi="Times New Roman" w:cs="Times New Roman"/>
        </w:rPr>
        <w:t xml:space="preserve">memory </w:t>
      </w:r>
      <w:r w:rsidR="65E09A36" w:rsidRPr="00032242">
        <w:rPr>
          <w:rFonts w:ascii="Times New Roman" w:hAnsi="Times New Roman" w:cs="Times New Roman"/>
        </w:rPr>
        <w:t>responses to targets and lures across age groups.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8"/>
        <w:gridCol w:w="2516"/>
        <w:gridCol w:w="2516"/>
        <w:gridCol w:w="60"/>
      </w:tblGrid>
      <w:tr w:rsidR="00810F21" w:rsidRPr="00810F21" w14:paraId="5AFD53B1" w14:textId="77777777" w:rsidTr="00810F21">
        <w:trPr>
          <w:trHeight w:val="315"/>
        </w:trPr>
        <w:tc>
          <w:tcPr>
            <w:tcW w:w="0" w:type="auto"/>
            <w:gridSpan w:val="3"/>
            <w:tcBorders>
              <w:top w:val="nil"/>
              <w:left w:val="nil"/>
              <w:bottom w:val="nil"/>
              <w:right w:val="nil"/>
            </w:tcBorders>
            <w:shd w:val="clear" w:color="auto" w:fill="auto"/>
            <w:vAlign w:val="bottom"/>
            <w:hideMark/>
          </w:tcPr>
          <w:p w14:paraId="67D241F1" w14:textId="77777777" w:rsidR="00810F21" w:rsidRDefault="00810F21" w:rsidP="00810F21">
            <w:pPr>
              <w:textAlignment w:val="baseline"/>
              <w:rPr>
                <w:rFonts w:ascii="Times New Roman" w:eastAsia="Times New Roman" w:hAnsi="Times New Roman" w:cs="Times New Roman"/>
                <w:color w:val="000000"/>
              </w:rPr>
            </w:pPr>
          </w:p>
          <w:p w14:paraId="0033D463" w14:textId="77777777" w:rsidR="00810F21" w:rsidRDefault="00810F21" w:rsidP="00810F21">
            <w:pPr>
              <w:textAlignment w:val="baseline"/>
              <w:rPr>
                <w:rFonts w:ascii="Times New Roman" w:eastAsia="Times New Roman" w:hAnsi="Times New Roman" w:cs="Times New Roman"/>
                <w:color w:val="000000"/>
              </w:rPr>
            </w:pPr>
          </w:p>
          <w:p w14:paraId="24E5FFFD" w14:textId="77777777" w:rsidR="00810F21" w:rsidRDefault="00810F21" w:rsidP="00810F21">
            <w:pPr>
              <w:textAlignment w:val="baseline"/>
              <w:rPr>
                <w:rFonts w:ascii="Times New Roman" w:eastAsia="Times New Roman" w:hAnsi="Times New Roman" w:cs="Times New Roman"/>
                <w:color w:val="000000"/>
              </w:rPr>
            </w:pPr>
          </w:p>
          <w:p w14:paraId="0C508655" w14:textId="77777777" w:rsidR="00810F21" w:rsidRDefault="00810F21" w:rsidP="00810F21">
            <w:pPr>
              <w:textAlignment w:val="baseline"/>
              <w:rPr>
                <w:rFonts w:ascii="Times New Roman" w:eastAsia="Times New Roman" w:hAnsi="Times New Roman" w:cs="Times New Roman"/>
                <w:color w:val="000000"/>
              </w:rPr>
            </w:pPr>
          </w:p>
          <w:p w14:paraId="50A10BEE" w14:textId="77777777" w:rsidR="00810F21" w:rsidRDefault="00810F21" w:rsidP="00810F21">
            <w:pPr>
              <w:textAlignment w:val="baseline"/>
              <w:rPr>
                <w:rFonts w:ascii="Times New Roman" w:eastAsia="Times New Roman" w:hAnsi="Times New Roman" w:cs="Times New Roman"/>
                <w:color w:val="000000"/>
              </w:rPr>
            </w:pPr>
          </w:p>
          <w:p w14:paraId="1976406A" w14:textId="77777777" w:rsidR="00810F21" w:rsidRDefault="00810F21" w:rsidP="00810F21">
            <w:pPr>
              <w:textAlignment w:val="baseline"/>
              <w:rPr>
                <w:rFonts w:ascii="Times New Roman" w:eastAsia="Times New Roman" w:hAnsi="Times New Roman" w:cs="Times New Roman"/>
                <w:color w:val="000000"/>
              </w:rPr>
            </w:pPr>
          </w:p>
          <w:p w14:paraId="3CE220B2" w14:textId="77777777" w:rsidR="00810F21" w:rsidRDefault="00810F21" w:rsidP="00810F21">
            <w:pPr>
              <w:textAlignment w:val="baseline"/>
              <w:rPr>
                <w:rFonts w:ascii="Times New Roman" w:eastAsia="Times New Roman" w:hAnsi="Times New Roman" w:cs="Times New Roman"/>
                <w:color w:val="000000"/>
              </w:rPr>
            </w:pPr>
          </w:p>
          <w:p w14:paraId="73C1E918" w14:textId="77777777" w:rsidR="00810F21" w:rsidRDefault="00810F21" w:rsidP="00810F21">
            <w:pPr>
              <w:textAlignment w:val="baseline"/>
              <w:rPr>
                <w:rFonts w:ascii="Times New Roman" w:eastAsia="Times New Roman" w:hAnsi="Times New Roman" w:cs="Times New Roman"/>
                <w:color w:val="000000"/>
              </w:rPr>
            </w:pPr>
          </w:p>
          <w:p w14:paraId="4A70F408" w14:textId="77777777" w:rsidR="00810F21" w:rsidRDefault="00810F21" w:rsidP="00810F21">
            <w:pPr>
              <w:textAlignment w:val="baseline"/>
              <w:rPr>
                <w:rFonts w:ascii="Times New Roman" w:eastAsia="Times New Roman" w:hAnsi="Times New Roman" w:cs="Times New Roman"/>
                <w:color w:val="000000"/>
              </w:rPr>
            </w:pPr>
          </w:p>
          <w:p w14:paraId="65897BF5" w14:textId="77777777" w:rsidR="00810F21" w:rsidRDefault="00810F21" w:rsidP="00810F21">
            <w:pPr>
              <w:textAlignment w:val="baseline"/>
              <w:rPr>
                <w:rFonts w:ascii="Times New Roman" w:eastAsia="Times New Roman" w:hAnsi="Times New Roman" w:cs="Times New Roman"/>
                <w:color w:val="000000"/>
              </w:rPr>
            </w:pPr>
          </w:p>
          <w:p w14:paraId="14173B91" w14:textId="77777777" w:rsidR="00810F21" w:rsidRDefault="00810F21" w:rsidP="00810F21">
            <w:pPr>
              <w:textAlignment w:val="baseline"/>
              <w:rPr>
                <w:rFonts w:ascii="Times New Roman" w:eastAsia="Times New Roman" w:hAnsi="Times New Roman" w:cs="Times New Roman"/>
                <w:color w:val="000000"/>
              </w:rPr>
            </w:pPr>
          </w:p>
          <w:p w14:paraId="5FBD7D4A" w14:textId="77777777" w:rsidR="00810F21" w:rsidRDefault="00810F21" w:rsidP="00810F21">
            <w:pPr>
              <w:textAlignment w:val="baseline"/>
              <w:rPr>
                <w:rFonts w:ascii="Times New Roman" w:eastAsia="Times New Roman" w:hAnsi="Times New Roman" w:cs="Times New Roman"/>
                <w:color w:val="000000"/>
              </w:rPr>
            </w:pPr>
          </w:p>
          <w:p w14:paraId="54B31E11" w14:textId="2B6A273E" w:rsidR="00810F21" w:rsidRDefault="00810F21" w:rsidP="00810F21">
            <w:pPr>
              <w:textAlignment w:val="baseline"/>
              <w:rPr>
                <w:rFonts w:ascii="Times New Roman" w:eastAsia="Times New Roman" w:hAnsi="Times New Roman" w:cs="Times New Roman"/>
                <w:color w:val="000000"/>
              </w:rPr>
            </w:pPr>
          </w:p>
          <w:p w14:paraId="227044CD" w14:textId="480C26B1" w:rsidR="00810F21" w:rsidRDefault="00810F21" w:rsidP="00810F21">
            <w:pPr>
              <w:textAlignment w:val="baseline"/>
              <w:rPr>
                <w:rFonts w:ascii="Times New Roman" w:eastAsia="Times New Roman" w:hAnsi="Times New Roman" w:cs="Times New Roman"/>
                <w:color w:val="000000"/>
              </w:rPr>
            </w:pPr>
          </w:p>
          <w:p w14:paraId="15353350" w14:textId="34FE43D4" w:rsidR="00810F21" w:rsidRDefault="00810F21" w:rsidP="00810F21">
            <w:pPr>
              <w:textAlignment w:val="baseline"/>
              <w:rPr>
                <w:rFonts w:ascii="Times New Roman" w:eastAsia="Times New Roman" w:hAnsi="Times New Roman" w:cs="Times New Roman"/>
                <w:color w:val="000000"/>
              </w:rPr>
            </w:pPr>
          </w:p>
          <w:p w14:paraId="197CE599" w14:textId="6780E04B" w:rsidR="00810F21" w:rsidRDefault="00810F21" w:rsidP="00810F21">
            <w:pPr>
              <w:textAlignment w:val="baseline"/>
              <w:rPr>
                <w:rFonts w:ascii="Times New Roman" w:eastAsia="Times New Roman" w:hAnsi="Times New Roman" w:cs="Times New Roman"/>
                <w:color w:val="000000"/>
              </w:rPr>
            </w:pPr>
          </w:p>
          <w:p w14:paraId="5629828C" w14:textId="77777777" w:rsidR="00810F21" w:rsidRDefault="00810F21" w:rsidP="00810F21">
            <w:pPr>
              <w:textAlignment w:val="baseline"/>
              <w:rPr>
                <w:rFonts w:ascii="Times New Roman" w:eastAsia="Times New Roman" w:hAnsi="Times New Roman" w:cs="Times New Roman"/>
                <w:color w:val="000000"/>
              </w:rPr>
            </w:pPr>
          </w:p>
          <w:p w14:paraId="52638A6A" w14:textId="20C2688B" w:rsidR="00810F21" w:rsidRPr="00810F21" w:rsidRDefault="00810F21" w:rsidP="00810F21">
            <w:pPr>
              <w:textAlignment w:val="baseline"/>
              <w:rPr>
                <w:rFonts w:ascii="Times New Roman" w:eastAsia="Times New Roman" w:hAnsi="Times New Roman" w:cs="Times New Roman"/>
              </w:rPr>
            </w:pPr>
          </w:p>
        </w:tc>
        <w:tc>
          <w:tcPr>
            <w:tcW w:w="0" w:type="auto"/>
            <w:tcBorders>
              <w:top w:val="nil"/>
              <w:left w:val="nil"/>
              <w:bottom w:val="nil"/>
              <w:right w:val="nil"/>
            </w:tcBorders>
            <w:shd w:val="clear" w:color="auto" w:fill="auto"/>
            <w:hideMark/>
          </w:tcPr>
          <w:p w14:paraId="4FC1DB0D"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lastRenderedPageBreak/>
              <w:t> </w:t>
            </w:r>
          </w:p>
        </w:tc>
      </w:tr>
      <w:tr w:rsidR="00810F21" w:rsidRPr="00810F21" w14:paraId="43160824" w14:textId="77777777" w:rsidTr="00810F21">
        <w:trPr>
          <w:trHeight w:val="315"/>
        </w:trPr>
        <w:tc>
          <w:tcPr>
            <w:tcW w:w="0" w:type="auto"/>
            <w:tcBorders>
              <w:top w:val="nil"/>
              <w:left w:val="nil"/>
              <w:bottom w:val="single" w:sz="6" w:space="0" w:color="auto"/>
              <w:right w:val="nil"/>
            </w:tcBorders>
            <w:shd w:val="clear" w:color="auto" w:fill="auto"/>
            <w:vAlign w:val="bottom"/>
            <w:hideMark/>
          </w:tcPr>
          <w:p w14:paraId="4380A29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Study 1 </w:t>
            </w:r>
          </w:p>
        </w:tc>
        <w:tc>
          <w:tcPr>
            <w:tcW w:w="0" w:type="auto"/>
            <w:tcBorders>
              <w:top w:val="nil"/>
              <w:left w:val="nil"/>
              <w:bottom w:val="single" w:sz="6" w:space="0" w:color="auto"/>
              <w:right w:val="nil"/>
            </w:tcBorders>
            <w:shd w:val="clear" w:color="auto" w:fill="auto"/>
            <w:vAlign w:val="bottom"/>
            <w:hideMark/>
          </w:tcPr>
          <w:p w14:paraId="38E9526B"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single" w:sz="6" w:space="0" w:color="auto"/>
              <w:right w:val="nil"/>
            </w:tcBorders>
            <w:shd w:val="clear" w:color="auto" w:fill="auto"/>
            <w:vAlign w:val="bottom"/>
            <w:hideMark/>
          </w:tcPr>
          <w:p w14:paraId="6A0BA01F"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5B0AA984"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65E80741" w14:textId="77777777" w:rsidTr="00810F21">
        <w:trPr>
          <w:trHeight w:val="315"/>
        </w:trPr>
        <w:tc>
          <w:tcPr>
            <w:tcW w:w="0" w:type="auto"/>
            <w:tcBorders>
              <w:top w:val="nil"/>
              <w:left w:val="nil"/>
              <w:bottom w:val="nil"/>
              <w:right w:val="nil"/>
            </w:tcBorders>
            <w:shd w:val="clear" w:color="auto" w:fill="auto"/>
            <w:vAlign w:val="bottom"/>
            <w:hideMark/>
          </w:tcPr>
          <w:p w14:paraId="3F432917"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0E8C334C"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YA </w:t>
            </w:r>
          </w:p>
        </w:tc>
        <w:tc>
          <w:tcPr>
            <w:tcW w:w="0" w:type="auto"/>
            <w:tcBorders>
              <w:top w:val="nil"/>
              <w:left w:val="nil"/>
              <w:bottom w:val="nil"/>
              <w:right w:val="nil"/>
            </w:tcBorders>
            <w:shd w:val="clear" w:color="auto" w:fill="auto"/>
            <w:vAlign w:val="bottom"/>
            <w:hideMark/>
          </w:tcPr>
          <w:p w14:paraId="33989937"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OA </w:t>
            </w:r>
          </w:p>
        </w:tc>
        <w:tc>
          <w:tcPr>
            <w:tcW w:w="0" w:type="auto"/>
            <w:tcBorders>
              <w:top w:val="nil"/>
              <w:left w:val="nil"/>
              <w:bottom w:val="nil"/>
              <w:right w:val="nil"/>
            </w:tcBorders>
            <w:shd w:val="clear" w:color="auto" w:fill="auto"/>
            <w:hideMark/>
          </w:tcPr>
          <w:p w14:paraId="003AAC13"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297F2E24" w14:textId="77777777" w:rsidTr="00810F21">
        <w:trPr>
          <w:trHeight w:val="315"/>
        </w:trPr>
        <w:tc>
          <w:tcPr>
            <w:tcW w:w="0" w:type="auto"/>
            <w:tcBorders>
              <w:top w:val="nil"/>
              <w:left w:val="nil"/>
              <w:bottom w:val="nil"/>
              <w:right w:val="nil"/>
            </w:tcBorders>
            <w:shd w:val="clear" w:color="auto" w:fill="auto"/>
            <w:vAlign w:val="bottom"/>
            <w:hideMark/>
          </w:tcPr>
          <w:p w14:paraId="116B24DB"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Hit </w:t>
            </w:r>
          </w:p>
        </w:tc>
        <w:tc>
          <w:tcPr>
            <w:tcW w:w="0" w:type="auto"/>
            <w:tcBorders>
              <w:top w:val="nil"/>
              <w:left w:val="nil"/>
              <w:bottom w:val="nil"/>
              <w:right w:val="nil"/>
            </w:tcBorders>
            <w:shd w:val="clear" w:color="auto" w:fill="auto"/>
            <w:vAlign w:val="bottom"/>
            <w:hideMark/>
          </w:tcPr>
          <w:p w14:paraId="5671980F"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5EE3619F"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5424F95C"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3304EFB7" w14:textId="77777777" w:rsidTr="00810F21">
        <w:trPr>
          <w:trHeight w:val="315"/>
        </w:trPr>
        <w:tc>
          <w:tcPr>
            <w:tcW w:w="0" w:type="auto"/>
            <w:tcBorders>
              <w:top w:val="nil"/>
              <w:left w:val="nil"/>
              <w:bottom w:val="nil"/>
              <w:right w:val="nil"/>
            </w:tcBorders>
            <w:shd w:val="clear" w:color="auto" w:fill="auto"/>
            <w:vAlign w:val="bottom"/>
            <w:hideMark/>
          </w:tcPr>
          <w:p w14:paraId="0F19EE4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High Similarity </w:t>
            </w:r>
          </w:p>
        </w:tc>
        <w:tc>
          <w:tcPr>
            <w:tcW w:w="0" w:type="auto"/>
            <w:tcBorders>
              <w:top w:val="nil"/>
              <w:left w:val="nil"/>
              <w:bottom w:val="nil"/>
              <w:right w:val="nil"/>
            </w:tcBorders>
            <w:shd w:val="clear" w:color="auto" w:fill="auto"/>
            <w:vAlign w:val="bottom"/>
            <w:hideMark/>
          </w:tcPr>
          <w:p w14:paraId="70D5D88D"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0.70 (0.15) </w:t>
            </w:r>
          </w:p>
        </w:tc>
        <w:tc>
          <w:tcPr>
            <w:tcW w:w="0" w:type="auto"/>
            <w:tcBorders>
              <w:top w:val="nil"/>
              <w:left w:val="nil"/>
              <w:bottom w:val="nil"/>
              <w:right w:val="nil"/>
            </w:tcBorders>
            <w:shd w:val="clear" w:color="auto" w:fill="auto"/>
            <w:vAlign w:val="bottom"/>
            <w:hideMark/>
          </w:tcPr>
          <w:p w14:paraId="56E1881E"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0.59 (0.12) </w:t>
            </w:r>
          </w:p>
        </w:tc>
        <w:tc>
          <w:tcPr>
            <w:tcW w:w="0" w:type="auto"/>
            <w:tcBorders>
              <w:top w:val="nil"/>
              <w:left w:val="nil"/>
              <w:bottom w:val="nil"/>
              <w:right w:val="nil"/>
            </w:tcBorders>
            <w:shd w:val="clear" w:color="auto" w:fill="auto"/>
            <w:hideMark/>
          </w:tcPr>
          <w:p w14:paraId="252FBA25"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09283CFC" w14:textId="77777777" w:rsidTr="00810F21">
        <w:trPr>
          <w:trHeight w:val="315"/>
        </w:trPr>
        <w:tc>
          <w:tcPr>
            <w:tcW w:w="0" w:type="auto"/>
            <w:tcBorders>
              <w:top w:val="nil"/>
              <w:left w:val="nil"/>
              <w:bottom w:val="nil"/>
              <w:right w:val="nil"/>
            </w:tcBorders>
            <w:shd w:val="clear" w:color="auto" w:fill="auto"/>
            <w:vAlign w:val="bottom"/>
            <w:hideMark/>
          </w:tcPr>
          <w:p w14:paraId="5F6D03E3"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Low Similarity </w:t>
            </w:r>
          </w:p>
        </w:tc>
        <w:tc>
          <w:tcPr>
            <w:tcW w:w="0" w:type="auto"/>
            <w:tcBorders>
              <w:top w:val="nil"/>
              <w:left w:val="nil"/>
              <w:bottom w:val="nil"/>
              <w:right w:val="nil"/>
            </w:tcBorders>
            <w:shd w:val="clear" w:color="auto" w:fill="auto"/>
            <w:vAlign w:val="bottom"/>
            <w:hideMark/>
          </w:tcPr>
          <w:p w14:paraId="743B1572"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0.80 (0.11) </w:t>
            </w:r>
          </w:p>
        </w:tc>
        <w:tc>
          <w:tcPr>
            <w:tcW w:w="0" w:type="auto"/>
            <w:tcBorders>
              <w:top w:val="nil"/>
              <w:left w:val="nil"/>
              <w:bottom w:val="nil"/>
              <w:right w:val="nil"/>
            </w:tcBorders>
            <w:shd w:val="clear" w:color="auto" w:fill="auto"/>
            <w:vAlign w:val="bottom"/>
            <w:hideMark/>
          </w:tcPr>
          <w:p w14:paraId="19B2AB88"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0.66 (0.14) </w:t>
            </w:r>
          </w:p>
        </w:tc>
        <w:tc>
          <w:tcPr>
            <w:tcW w:w="0" w:type="auto"/>
            <w:tcBorders>
              <w:top w:val="nil"/>
              <w:left w:val="nil"/>
              <w:bottom w:val="nil"/>
              <w:right w:val="nil"/>
            </w:tcBorders>
            <w:shd w:val="clear" w:color="auto" w:fill="auto"/>
            <w:hideMark/>
          </w:tcPr>
          <w:p w14:paraId="766B3048"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5C3A60A3" w14:textId="77777777" w:rsidTr="00810F21">
        <w:trPr>
          <w:trHeight w:val="315"/>
        </w:trPr>
        <w:tc>
          <w:tcPr>
            <w:tcW w:w="0" w:type="auto"/>
            <w:tcBorders>
              <w:top w:val="nil"/>
              <w:left w:val="nil"/>
              <w:bottom w:val="nil"/>
              <w:right w:val="nil"/>
            </w:tcBorders>
            <w:shd w:val="clear" w:color="auto" w:fill="auto"/>
            <w:vAlign w:val="bottom"/>
            <w:hideMark/>
          </w:tcPr>
          <w:p w14:paraId="67B848B7"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FA </w:t>
            </w:r>
          </w:p>
        </w:tc>
        <w:tc>
          <w:tcPr>
            <w:tcW w:w="0" w:type="auto"/>
            <w:tcBorders>
              <w:top w:val="nil"/>
              <w:left w:val="nil"/>
              <w:bottom w:val="nil"/>
              <w:right w:val="nil"/>
            </w:tcBorders>
            <w:shd w:val="clear" w:color="auto" w:fill="auto"/>
            <w:vAlign w:val="bottom"/>
            <w:hideMark/>
          </w:tcPr>
          <w:p w14:paraId="23CA8506"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2B5E0A47"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51BD0A20"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5BE552CF" w14:textId="77777777" w:rsidTr="00810F21">
        <w:trPr>
          <w:trHeight w:val="315"/>
        </w:trPr>
        <w:tc>
          <w:tcPr>
            <w:tcW w:w="0" w:type="auto"/>
            <w:tcBorders>
              <w:top w:val="nil"/>
              <w:left w:val="nil"/>
              <w:bottom w:val="nil"/>
              <w:right w:val="nil"/>
            </w:tcBorders>
            <w:shd w:val="clear" w:color="auto" w:fill="auto"/>
            <w:vAlign w:val="bottom"/>
            <w:hideMark/>
          </w:tcPr>
          <w:p w14:paraId="469A4673"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High Similarity </w:t>
            </w:r>
          </w:p>
        </w:tc>
        <w:tc>
          <w:tcPr>
            <w:tcW w:w="0" w:type="auto"/>
            <w:tcBorders>
              <w:top w:val="nil"/>
              <w:left w:val="nil"/>
              <w:bottom w:val="nil"/>
              <w:right w:val="nil"/>
            </w:tcBorders>
            <w:shd w:val="clear" w:color="auto" w:fill="auto"/>
            <w:vAlign w:val="bottom"/>
            <w:hideMark/>
          </w:tcPr>
          <w:p w14:paraId="278D7F92"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0.33 (0.14) </w:t>
            </w:r>
          </w:p>
        </w:tc>
        <w:tc>
          <w:tcPr>
            <w:tcW w:w="0" w:type="auto"/>
            <w:tcBorders>
              <w:top w:val="nil"/>
              <w:left w:val="nil"/>
              <w:bottom w:val="nil"/>
              <w:right w:val="nil"/>
            </w:tcBorders>
            <w:shd w:val="clear" w:color="auto" w:fill="auto"/>
            <w:vAlign w:val="bottom"/>
            <w:hideMark/>
          </w:tcPr>
          <w:p w14:paraId="7A63DD0D"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0.39 (0.11) </w:t>
            </w:r>
          </w:p>
        </w:tc>
        <w:tc>
          <w:tcPr>
            <w:tcW w:w="0" w:type="auto"/>
            <w:tcBorders>
              <w:top w:val="nil"/>
              <w:left w:val="nil"/>
              <w:bottom w:val="nil"/>
              <w:right w:val="nil"/>
            </w:tcBorders>
            <w:shd w:val="clear" w:color="auto" w:fill="auto"/>
            <w:hideMark/>
          </w:tcPr>
          <w:p w14:paraId="642433D5"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3DD3A49E" w14:textId="77777777" w:rsidTr="00810F21">
        <w:trPr>
          <w:trHeight w:val="315"/>
        </w:trPr>
        <w:tc>
          <w:tcPr>
            <w:tcW w:w="0" w:type="auto"/>
            <w:tcBorders>
              <w:top w:val="nil"/>
              <w:left w:val="nil"/>
              <w:bottom w:val="nil"/>
              <w:right w:val="nil"/>
            </w:tcBorders>
            <w:shd w:val="clear" w:color="auto" w:fill="auto"/>
            <w:vAlign w:val="bottom"/>
            <w:hideMark/>
          </w:tcPr>
          <w:p w14:paraId="07A6C6A4"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Low Similarity </w:t>
            </w:r>
          </w:p>
        </w:tc>
        <w:tc>
          <w:tcPr>
            <w:tcW w:w="0" w:type="auto"/>
            <w:tcBorders>
              <w:top w:val="nil"/>
              <w:left w:val="nil"/>
              <w:bottom w:val="nil"/>
              <w:right w:val="nil"/>
            </w:tcBorders>
            <w:shd w:val="clear" w:color="auto" w:fill="auto"/>
            <w:vAlign w:val="bottom"/>
            <w:hideMark/>
          </w:tcPr>
          <w:p w14:paraId="241F2339"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0.15 (0.12) </w:t>
            </w:r>
          </w:p>
        </w:tc>
        <w:tc>
          <w:tcPr>
            <w:tcW w:w="0" w:type="auto"/>
            <w:tcBorders>
              <w:top w:val="nil"/>
              <w:left w:val="nil"/>
              <w:bottom w:val="nil"/>
              <w:right w:val="nil"/>
            </w:tcBorders>
            <w:shd w:val="clear" w:color="auto" w:fill="auto"/>
            <w:vAlign w:val="bottom"/>
            <w:hideMark/>
          </w:tcPr>
          <w:p w14:paraId="59970A89"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0.22 (0.15) </w:t>
            </w:r>
          </w:p>
        </w:tc>
        <w:tc>
          <w:tcPr>
            <w:tcW w:w="0" w:type="auto"/>
            <w:tcBorders>
              <w:top w:val="nil"/>
              <w:left w:val="nil"/>
              <w:bottom w:val="nil"/>
              <w:right w:val="nil"/>
            </w:tcBorders>
            <w:shd w:val="clear" w:color="auto" w:fill="auto"/>
            <w:hideMark/>
          </w:tcPr>
          <w:p w14:paraId="127C18E4"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77EF4E58" w14:textId="77777777" w:rsidTr="00810F21">
        <w:trPr>
          <w:trHeight w:val="315"/>
        </w:trPr>
        <w:tc>
          <w:tcPr>
            <w:tcW w:w="0" w:type="auto"/>
            <w:tcBorders>
              <w:top w:val="nil"/>
              <w:left w:val="nil"/>
              <w:bottom w:val="nil"/>
              <w:right w:val="nil"/>
            </w:tcBorders>
            <w:shd w:val="clear" w:color="auto" w:fill="auto"/>
            <w:vAlign w:val="bottom"/>
            <w:hideMark/>
          </w:tcPr>
          <w:p w14:paraId="7B5F074E"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07A8273D"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vAlign w:val="bottom"/>
            <w:hideMark/>
          </w:tcPr>
          <w:p w14:paraId="58F5F1DA"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6E4C15DA"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59A48A93" w14:textId="77777777" w:rsidTr="00810F21">
        <w:trPr>
          <w:trHeight w:val="315"/>
        </w:trPr>
        <w:tc>
          <w:tcPr>
            <w:tcW w:w="0" w:type="auto"/>
            <w:tcBorders>
              <w:top w:val="nil"/>
              <w:left w:val="nil"/>
              <w:bottom w:val="single" w:sz="6" w:space="0" w:color="auto"/>
              <w:right w:val="nil"/>
            </w:tcBorders>
            <w:shd w:val="clear" w:color="auto" w:fill="auto"/>
            <w:vAlign w:val="bottom"/>
            <w:hideMark/>
          </w:tcPr>
          <w:p w14:paraId="329D7371"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Study 2 </w:t>
            </w:r>
          </w:p>
        </w:tc>
        <w:tc>
          <w:tcPr>
            <w:tcW w:w="0" w:type="auto"/>
            <w:tcBorders>
              <w:top w:val="nil"/>
              <w:left w:val="nil"/>
              <w:bottom w:val="single" w:sz="6" w:space="0" w:color="auto"/>
              <w:right w:val="nil"/>
            </w:tcBorders>
            <w:shd w:val="clear" w:color="auto" w:fill="auto"/>
            <w:vAlign w:val="bottom"/>
            <w:hideMark/>
          </w:tcPr>
          <w:p w14:paraId="5D62781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single" w:sz="6" w:space="0" w:color="auto"/>
              <w:right w:val="nil"/>
            </w:tcBorders>
            <w:shd w:val="clear" w:color="auto" w:fill="auto"/>
            <w:vAlign w:val="bottom"/>
            <w:hideMark/>
          </w:tcPr>
          <w:p w14:paraId="25A4D8A1"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401751A9"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31510F0D" w14:textId="77777777" w:rsidTr="00810F21">
        <w:trPr>
          <w:trHeight w:val="315"/>
        </w:trPr>
        <w:tc>
          <w:tcPr>
            <w:tcW w:w="0" w:type="auto"/>
            <w:tcBorders>
              <w:top w:val="nil"/>
              <w:left w:val="nil"/>
              <w:bottom w:val="nil"/>
              <w:right w:val="nil"/>
            </w:tcBorders>
            <w:shd w:val="clear" w:color="auto" w:fill="auto"/>
            <w:vAlign w:val="bottom"/>
            <w:hideMark/>
          </w:tcPr>
          <w:p w14:paraId="1864FC8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75377ED5"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YA </w:t>
            </w:r>
          </w:p>
        </w:tc>
        <w:tc>
          <w:tcPr>
            <w:tcW w:w="0" w:type="auto"/>
            <w:tcBorders>
              <w:top w:val="nil"/>
              <w:left w:val="nil"/>
              <w:bottom w:val="nil"/>
              <w:right w:val="nil"/>
            </w:tcBorders>
            <w:shd w:val="clear" w:color="auto" w:fill="auto"/>
            <w:vAlign w:val="bottom"/>
            <w:hideMark/>
          </w:tcPr>
          <w:p w14:paraId="6D09A464"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25F489A4"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19BCDA3A" w14:textId="77777777" w:rsidTr="00810F21">
        <w:trPr>
          <w:trHeight w:val="315"/>
        </w:trPr>
        <w:tc>
          <w:tcPr>
            <w:tcW w:w="0" w:type="auto"/>
            <w:tcBorders>
              <w:top w:val="nil"/>
              <w:left w:val="nil"/>
              <w:bottom w:val="nil"/>
              <w:right w:val="nil"/>
            </w:tcBorders>
            <w:shd w:val="clear" w:color="auto" w:fill="auto"/>
            <w:vAlign w:val="bottom"/>
            <w:hideMark/>
          </w:tcPr>
          <w:p w14:paraId="0DBB4197"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Hit </w:t>
            </w:r>
          </w:p>
        </w:tc>
        <w:tc>
          <w:tcPr>
            <w:tcW w:w="0" w:type="auto"/>
            <w:tcBorders>
              <w:top w:val="nil"/>
              <w:left w:val="nil"/>
              <w:bottom w:val="nil"/>
              <w:right w:val="nil"/>
            </w:tcBorders>
            <w:shd w:val="clear" w:color="auto" w:fill="auto"/>
            <w:vAlign w:val="bottom"/>
            <w:hideMark/>
          </w:tcPr>
          <w:p w14:paraId="63CFE57E"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0.69 (0.13) </w:t>
            </w:r>
          </w:p>
        </w:tc>
        <w:tc>
          <w:tcPr>
            <w:tcW w:w="0" w:type="auto"/>
            <w:tcBorders>
              <w:top w:val="nil"/>
              <w:left w:val="nil"/>
              <w:bottom w:val="nil"/>
              <w:right w:val="nil"/>
            </w:tcBorders>
            <w:shd w:val="clear" w:color="auto" w:fill="auto"/>
            <w:vAlign w:val="bottom"/>
            <w:hideMark/>
          </w:tcPr>
          <w:p w14:paraId="39A3EFFC"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613A6EE3"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4FA86ED3" w14:textId="77777777" w:rsidTr="00810F21">
        <w:trPr>
          <w:trHeight w:val="315"/>
        </w:trPr>
        <w:tc>
          <w:tcPr>
            <w:tcW w:w="0" w:type="auto"/>
            <w:tcBorders>
              <w:top w:val="nil"/>
              <w:left w:val="nil"/>
              <w:bottom w:val="nil"/>
              <w:right w:val="nil"/>
            </w:tcBorders>
            <w:shd w:val="clear" w:color="auto" w:fill="auto"/>
            <w:vAlign w:val="bottom"/>
            <w:hideMark/>
          </w:tcPr>
          <w:p w14:paraId="7D0C9BCA"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FA </w:t>
            </w:r>
          </w:p>
        </w:tc>
        <w:tc>
          <w:tcPr>
            <w:tcW w:w="0" w:type="auto"/>
            <w:tcBorders>
              <w:top w:val="nil"/>
              <w:left w:val="nil"/>
              <w:bottom w:val="nil"/>
              <w:right w:val="nil"/>
            </w:tcBorders>
            <w:shd w:val="clear" w:color="auto" w:fill="auto"/>
            <w:vAlign w:val="bottom"/>
            <w:hideMark/>
          </w:tcPr>
          <w:p w14:paraId="67C1817A"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05911125"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294B7A88"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11C4E051" w14:textId="77777777" w:rsidTr="00810F21">
        <w:trPr>
          <w:trHeight w:val="315"/>
        </w:trPr>
        <w:tc>
          <w:tcPr>
            <w:tcW w:w="0" w:type="auto"/>
            <w:tcBorders>
              <w:top w:val="nil"/>
              <w:left w:val="nil"/>
              <w:bottom w:val="nil"/>
              <w:right w:val="nil"/>
            </w:tcBorders>
            <w:shd w:val="clear" w:color="auto" w:fill="auto"/>
            <w:vAlign w:val="bottom"/>
            <w:hideMark/>
          </w:tcPr>
          <w:p w14:paraId="0BB07012"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High Similarity </w:t>
            </w:r>
          </w:p>
        </w:tc>
        <w:tc>
          <w:tcPr>
            <w:tcW w:w="0" w:type="auto"/>
            <w:tcBorders>
              <w:top w:val="nil"/>
              <w:left w:val="nil"/>
              <w:bottom w:val="nil"/>
              <w:right w:val="nil"/>
            </w:tcBorders>
            <w:shd w:val="clear" w:color="auto" w:fill="auto"/>
            <w:vAlign w:val="bottom"/>
            <w:hideMark/>
          </w:tcPr>
          <w:p w14:paraId="0AC806BC"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0.51 (0.17) </w:t>
            </w:r>
          </w:p>
        </w:tc>
        <w:tc>
          <w:tcPr>
            <w:tcW w:w="0" w:type="auto"/>
            <w:tcBorders>
              <w:top w:val="nil"/>
              <w:left w:val="nil"/>
              <w:bottom w:val="nil"/>
              <w:right w:val="nil"/>
            </w:tcBorders>
            <w:shd w:val="clear" w:color="auto" w:fill="auto"/>
            <w:vAlign w:val="bottom"/>
            <w:hideMark/>
          </w:tcPr>
          <w:p w14:paraId="36B70382"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260E6852"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41D0DE2F" w14:textId="77777777" w:rsidTr="00810F21">
        <w:trPr>
          <w:trHeight w:val="315"/>
        </w:trPr>
        <w:tc>
          <w:tcPr>
            <w:tcW w:w="0" w:type="auto"/>
            <w:tcBorders>
              <w:top w:val="nil"/>
              <w:left w:val="nil"/>
              <w:bottom w:val="nil"/>
              <w:right w:val="nil"/>
            </w:tcBorders>
            <w:shd w:val="clear" w:color="auto" w:fill="auto"/>
            <w:vAlign w:val="bottom"/>
            <w:hideMark/>
          </w:tcPr>
          <w:p w14:paraId="48DE44B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Low Similarity </w:t>
            </w:r>
          </w:p>
        </w:tc>
        <w:tc>
          <w:tcPr>
            <w:tcW w:w="0" w:type="auto"/>
            <w:tcBorders>
              <w:top w:val="nil"/>
              <w:left w:val="nil"/>
              <w:bottom w:val="nil"/>
              <w:right w:val="nil"/>
            </w:tcBorders>
            <w:shd w:val="clear" w:color="auto" w:fill="auto"/>
            <w:vAlign w:val="bottom"/>
            <w:hideMark/>
          </w:tcPr>
          <w:p w14:paraId="11FDF5CC"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0.27 (0.11) </w:t>
            </w:r>
          </w:p>
        </w:tc>
        <w:tc>
          <w:tcPr>
            <w:tcW w:w="0" w:type="auto"/>
            <w:tcBorders>
              <w:top w:val="nil"/>
              <w:left w:val="nil"/>
              <w:bottom w:val="nil"/>
              <w:right w:val="nil"/>
            </w:tcBorders>
            <w:shd w:val="clear" w:color="auto" w:fill="auto"/>
            <w:vAlign w:val="bottom"/>
            <w:hideMark/>
          </w:tcPr>
          <w:p w14:paraId="56CB4F20"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50A76B6C"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716042F1" w14:textId="77777777" w:rsidTr="00810F21">
        <w:trPr>
          <w:trHeight w:val="315"/>
        </w:trPr>
        <w:tc>
          <w:tcPr>
            <w:tcW w:w="0" w:type="auto"/>
            <w:tcBorders>
              <w:top w:val="nil"/>
              <w:left w:val="nil"/>
              <w:bottom w:val="nil"/>
              <w:right w:val="nil"/>
            </w:tcBorders>
            <w:shd w:val="clear" w:color="auto" w:fill="auto"/>
            <w:vAlign w:val="bottom"/>
            <w:hideMark/>
          </w:tcPr>
          <w:p w14:paraId="04E883A6"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Novel </w:t>
            </w:r>
          </w:p>
        </w:tc>
        <w:tc>
          <w:tcPr>
            <w:tcW w:w="0" w:type="auto"/>
            <w:tcBorders>
              <w:top w:val="nil"/>
              <w:left w:val="nil"/>
              <w:bottom w:val="nil"/>
              <w:right w:val="nil"/>
            </w:tcBorders>
            <w:shd w:val="clear" w:color="auto" w:fill="auto"/>
            <w:vAlign w:val="bottom"/>
            <w:hideMark/>
          </w:tcPr>
          <w:p w14:paraId="670F3139"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0.03 (0.09) </w:t>
            </w:r>
          </w:p>
        </w:tc>
        <w:tc>
          <w:tcPr>
            <w:tcW w:w="0" w:type="auto"/>
            <w:tcBorders>
              <w:top w:val="nil"/>
              <w:left w:val="nil"/>
              <w:bottom w:val="nil"/>
              <w:right w:val="nil"/>
            </w:tcBorders>
            <w:shd w:val="clear" w:color="auto" w:fill="auto"/>
            <w:vAlign w:val="bottom"/>
            <w:hideMark/>
          </w:tcPr>
          <w:p w14:paraId="4CE04135"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52325E80"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54B6EF06" w14:textId="77777777" w:rsidTr="00810F21">
        <w:trPr>
          <w:trHeight w:val="315"/>
        </w:trPr>
        <w:tc>
          <w:tcPr>
            <w:tcW w:w="0" w:type="auto"/>
            <w:tcBorders>
              <w:top w:val="nil"/>
              <w:left w:val="nil"/>
              <w:bottom w:val="nil"/>
              <w:right w:val="nil"/>
            </w:tcBorders>
            <w:shd w:val="clear" w:color="auto" w:fill="auto"/>
            <w:vAlign w:val="bottom"/>
            <w:hideMark/>
          </w:tcPr>
          <w:p w14:paraId="14F50DB7"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vAlign w:val="bottom"/>
            <w:hideMark/>
          </w:tcPr>
          <w:p w14:paraId="181BEA31"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vAlign w:val="bottom"/>
            <w:hideMark/>
          </w:tcPr>
          <w:p w14:paraId="01F422EF"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0DECE918"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0522AA5E" w14:textId="77777777" w:rsidTr="00810F21">
        <w:trPr>
          <w:trHeight w:val="315"/>
        </w:trPr>
        <w:tc>
          <w:tcPr>
            <w:tcW w:w="0" w:type="auto"/>
            <w:tcBorders>
              <w:top w:val="nil"/>
              <w:left w:val="nil"/>
              <w:bottom w:val="single" w:sz="6" w:space="0" w:color="auto"/>
              <w:right w:val="nil"/>
            </w:tcBorders>
            <w:shd w:val="clear" w:color="auto" w:fill="auto"/>
            <w:vAlign w:val="bottom"/>
            <w:hideMark/>
          </w:tcPr>
          <w:p w14:paraId="08FC9798"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Study 3 </w:t>
            </w:r>
          </w:p>
        </w:tc>
        <w:tc>
          <w:tcPr>
            <w:tcW w:w="0" w:type="auto"/>
            <w:tcBorders>
              <w:top w:val="nil"/>
              <w:left w:val="nil"/>
              <w:bottom w:val="single" w:sz="6" w:space="0" w:color="auto"/>
              <w:right w:val="nil"/>
            </w:tcBorders>
            <w:shd w:val="clear" w:color="auto" w:fill="auto"/>
            <w:vAlign w:val="bottom"/>
            <w:hideMark/>
          </w:tcPr>
          <w:p w14:paraId="5D505099"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single" w:sz="6" w:space="0" w:color="auto"/>
              <w:right w:val="nil"/>
            </w:tcBorders>
            <w:shd w:val="clear" w:color="auto" w:fill="auto"/>
            <w:vAlign w:val="bottom"/>
            <w:hideMark/>
          </w:tcPr>
          <w:p w14:paraId="6D30E821"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hideMark/>
          </w:tcPr>
          <w:p w14:paraId="08461F12"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0E7A1207" w14:textId="77777777" w:rsidTr="00810F21">
        <w:trPr>
          <w:trHeight w:val="315"/>
        </w:trPr>
        <w:tc>
          <w:tcPr>
            <w:tcW w:w="0" w:type="auto"/>
            <w:tcBorders>
              <w:top w:val="nil"/>
              <w:left w:val="nil"/>
              <w:bottom w:val="nil"/>
              <w:right w:val="nil"/>
            </w:tcBorders>
            <w:shd w:val="clear" w:color="auto" w:fill="auto"/>
            <w:vAlign w:val="bottom"/>
            <w:hideMark/>
          </w:tcPr>
          <w:p w14:paraId="1DEE8DCD"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63C2A70B"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YA </w:t>
            </w:r>
          </w:p>
        </w:tc>
        <w:tc>
          <w:tcPr>
            <w:tcW w:w="0" w:type="auto"/>
            <w:tcBorders>
              <w:top w:val="nil"/>
              <w:left w:val="nil"/>
              <w:bottom w:val="nil"/>
              <w:right w:val="nil"/>
            </w:tcBorders>
            <w:shd w:val="clear" w:color="auto" w:fill="auto"/>
            <w:vAlign w:val="bottom"/>
            <w:hideMark/>
          </w:tcPr>
          <w:p w14:paraId="3D8F4C54"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OA </w:t>
            </w:r>
          </w:p>
        </w:tc>
        <w:tc>
          <w:tcPr>
            <w:tcW w:w="0" w:type="auto"/>
            <w:tcBorders>
              <w:top w:val="nil"/>
              <w:left w:val="nil"/>
              <w:bottom w:val="nil"/>
              <w:right w:val="nil"/>
            </w:tcBorders>
            <w:shd w:val="clear" w:color="auto" w:fill="auto"/>
            <w:hideMark/>
          </w:tcPr>
          <w:p w14:paraId="3D700B9B"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32D27F5F" w14:textId="77777777" w:rsidTr="00810F21">
        <w:trPr>
          <w:trHeight w:val="315"/>
        </w:trPr>
        <w:tc>
          <w:tcPr>
            <w:tcW w:w="0" w:type="auto"/>
            <w:tcBorders>
              <w:top w:val="nil"/>
              <w:left w:val="nil"/>
              <w:bottom w:val="nil"/>
              <w:right w:val="nil"/>
            </w:tcBorders>
            <w:shd w:val="clear" w:color="auto" w:fill="auto"/>
            <w:vAlign w:val="bottom"/>
            <w:hideMark/>
          </w:tcPr>
          <w:p w14:paraId="7C124C6A"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Correct </w:t>
            </w:r>
          </w:p>
        </w:tc>
        <w:tc>
          <w:tcPr>
            <w:tcW w:w="0" w:type="auto"/>
            <w:tcBorders>
              <w:top w:val="nil"/>
              <w:left w:val="nil"/>
              <w:bottom w:val="nil"/>
              <w:right w:val="nil"/>
            </w:tcBorders>
            <w:shd w:val="clear" w:color="auto" w:fill="auto"/>
            <w:vAlign w:val="bottom"/>
            <w:hideMark/>
          </w:tcPr>
          <w:p w14:paraId="650A6F59"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5C5E9873"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340B5BEE"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7F8F5A3F" w14:textId="77777777" w:rsidTr="00810F21">
        <w:trPr>
          <w:trHeight w:val="315"/>
        </w:trPr>
        <w:tc>
          <w:tcPr>
            <w:tcW w:w="0" w:type="auto"/>
            <w:tcBorders>
              <w:top w:val="nil"/>
              <w:left w:val="nil"/>
              <w:bottom w:val="nil"/>
              <w:right w:val="nil"/>
            </w:tcBorders>
            <w:shd w:val="clear" w:color="auto" w:fill="auto"/>
            <w:vAlign w:val="bottom"/>
            <w:hideMark/>
          </w:tcPr>
          <w:p w14:paraId="506D250B"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High Similarity </w:t>
            </w:r>
          </w:p>
        </w:tc>
        <w:tc>
          <w:tcPr>
            <w:tcW w:w="0" w:type="auto"/>
            <w:tcBorders>
              <w:top w:val="nil"/>
              <w:left w:val="nil"/>
              <w:bottom w:val="nil"/>
              <w:right w:val="nil"/>
            </w:tcBorders>
            <w:shd w:val="clear" w:color="auto" w:fill="auto"/>
            <w:vAlign w:val="bottom"/>
            <w:hideMark/>
          </w:tcPr>
          <w:p w14:paraId="0633066B"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0.67 (0.11) </w:t>
            </w:r>
          </w:p>
        </w:tc>
        <w:tc>
          <w:tcPr>
            <w:tcW w:w="0" w:type="auto"/>
            <w:tcBorders>
              <w:top w:val="nil"/>
              <w:left w:val="nil"/>
              <w:bottom w:val="nil"/>
              <w:right w:val="nil"/>
            </w:tcBorders>
            <w:shd w:val="clear" w:color="auto" w:fill="auto"/>
            <w:vAlign w:val="bottom"/>
            <w:hideMark/>
          </w:tcPr>
          <w:p w14:paraId="6E89EE2A"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0.59 (0.12) </w:t>
            </w:r>
          </w:p>
        </w:tc>
        <w:tc>
          <w:tcPr>
            <w:tcW w:w="0" w:type="auto"/>
            <w:tcBorders>
              <w:top w:val="nil"/>
              <w:left w:val="nil"/>
              <w:bottom w:val="nil"/>
              <w:right w:val="nil"/>
            </w:tcBorders>
            <w:shd w:val="clear" w:color="auto" w:fill="auto"/>
            <w:hideMark/>
          </w:tcPr>
          <w:p w14:paraId="3C82C369"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249D536F" w14:textId="77777777" w:rsidTr="00810F21">
        <w:trPr>
          <w:trHeight w:val="315"/>
        </w:trPr>
        <w:tc>
          <w:tcPr>
            <w:tcW w:w="0" w:type="auto"/>
            <w:tcBorders>
              <w:top w:val="nil"/>
              <w:left w:val="nil"/>
              <w:bottom w:val="nil"/>
              <w:right w:val="nil"/>
            </w:tcBorders>
            <w:shd w:val="clear" w:color="auto" w:fill="auto"/>
            <w:vAlign w:val="bottom"/>
            <w:hideMark/>
          </w:tcPr>
          <w:p w14:paraId="3986318D"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Low Similarity </w:t>
            </w:r>
          </w:p>
        </w:tc>
        <w:tc>
          <w:tcPr>
            <w:tcW w:w="0" w:type="auto"/>
            <w:tcBorders>
              <w:top w:val="nil"/>
              <w:left w:val="nil"/>
              <w:bottom w:val="nil"/>
              <w:right w:val="nil"/>
            </w:tcBorders>
            <w:shd w:val="clear" w:color="auto" w:fill="auto"/>
            <w:vAlign w:val="bottom"/>
            <w:hideMark/>
          </w:tcPr>
          <w:p w14:paraId="6C27C211"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0.74 (0.11) </w:t>
            </w:r>
          </w:p>
        </w:tc>
        <w:tc>
          <w:tcPr>
            <w:tcW w:w="0" w:type="auto"/>
            <w:tcBorders>
              <w:top w:val="nil"/>
              <w:left w:val="nil"/>
              <w:bottom w:val="nil"/>
              <w:right w:val="nil"/>
            </w:tcBorders>
            <w:shd w:val="clear" w:color="auto" w:fill="auto"/>
            <w:vAlign w:val="bottom"/>
            <w:hideMark/>
          </w:tcPr>
          <w:p w14:paraId="4C4CE9D4"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0.65 (0.13) </w:t>
            </w:r>
          </w:p>
        </w:tc>
        <w:tc>
          <w:tcPr>
            <w:tcW w:w="0" w:type="auto"/>
            <w:tcBorders>
              <w:top w:val="nil"/>
              <w:left w:val="nil"/>
              <w:bottom w:val="nil"/>
              <w:right w:val="nil"/>
            </w:tcBorders>
            <w:shd w:val="clear" w:color="auto" w:fill="auto"/>
            <w:hideMark/>
          </w:tcPr>
          <w:p w14:paraId="3DB35A55"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5A8EC6F8" w14:textId="77777777" w:rsidTr="00810F21">
        <w:trPr>
          <w:trHeight w:val="315"/>
        </w:trPr>
        <w:tc>
          <w:tcPr>
            <w:tcW w:w="0" w:type="auto"/>
            <w:tcBorders>
              <w:top w:val="nil"/>
              <w:left w:val="nil"/>
              <w:bottom w:val="nil"/>
              <w:right w:val="nil"/>
            </w:tcBorders>
            <w:shd w:val="clear" w:color="auto" w:fill="auto"/>
            <w:vAlign w:val="bottom"/>
            <w:hideMark/>
          </w:tcPr>
          <w:p w14:paraId="42969A06"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Incorrect </w:t>
            </w:r>
          </w:p>
        </w:tc>
        <w:tc>
          <w:tcPr>
            <w:tcW w:w="0" w:type="auto"/>
            <w:tcBorders>
              <w:top w:val="nil"/>
              <w:left w:val="nil"/>
              <w:bottom w:val="nil"/>
              <w:right w:val="nil"/>
            </w:tcBorders>
            <w:shd w:val="clear" w:color="auto" w:fill="auto"/>
            <w:vAlign w:val="bottom"/>
            <w:hideMark/>
          </w:tcPr>
          <w:p w14:paraId="269FA3B6"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vAlign w:val="bottom"/>
            <w:hideMark/>
          </w:tcPr>
          <w:p w14:paraId="55583430"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sz w:val="20"/>
                <w:szCs w:val="20"/>
              </w:rPr>
              <w:t> </w:t>
            </w:r>
          </w:p>
        </w:tc>
        <w:tc>
          <w:tcPr>
            <w:tcW w:w="0" w:type="auto"/>
            <w:tcBorders>
              <w:top w:val="nil"/>
              <w:left w:val="nil"/>
              <w:bottom w:val="nil"/>
              <w:right w:val="nil"/>
            </w:tcBorders>
            <w:shd w:val="clear" w:color="auto" w:fill="auto"/>
            <w:hideMark/>
          </w:tcPr>
          <w:p w14:paraId="33D702AF"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481B7E2F" w14:textId="77777777" w:rsidTr="00810F21">
        <w:trPr>
          <w:trHeight w:val="315"/>
        </w:trPr>
        <w:tc>
          <w:tcPr>
            <w:tcW w:w="0" w:type="auto"/>
            <w:tcBorders>
              <w:top w:val="nil"/>
              <w:left w:val="nil"/>
              <w:bottom w:val="nil"/>
              <w:right w:val="nil"/>
            </w:tcBorders>
            <w:shd w:val="clear" w:color="auto" w:fill="auto"/>
            <w:vAlign w:val="bottom"/>
            <w:hideMark/>
          </w:tcPr>
          <w:p w14:paraId="3273F84E"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High Similarity </w:t>
            </w:r>
          </w:p>
        </w:tc>
        <w:tc>
          <w:tcPr>
            <w:tcW w:w="0" w:type="auto"/>
            <w:tcBorders>
              <w:top w:val="nil"/>
              <w:left w:val="nil"/>
              <w:bottom w:val="nil"/>
              <w:right w:val="nil"/>
            </w:tcBorders>
            <w:shd w:val="clear" w:color="auto" w:fill="auto"/>
            <w:vAlign w:val="bottom"/>
            <w:hideMark/>
          </w:tcPr>
          <w:p w14:paraId="26098481"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0.33 (0.11) </w:t>
            </w:r>
          </w:p>
        </w:tc>
        <w:tc>
          <w:tcPr>
            <w:tcW w:w="0" w:type="auto"/>
            <w:tcBorders>
              <w:top w:val="nil"/>
              <w:left w:val="nil"/>
              <w:bottom w:val="nil"/>
              <w:right w:val="nil"/>
            </w:tcBorders>
            <w:shd w:val="clear" w:color="auto" w:fill="auto"/>
            <w:vAlign w:val="bottom"/>
            <w:hideMark/>
          </w:tcPr>
          <w:p w14:paraId="562D1D3B"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0.41 (0.12) </w:t>
            </w:r>
          </w:p>
        </w:tc>
        <w:tc>
          <w:tcPr>
            <w:tcW w:w="0" w:type="auto"/>
            <w:tcBorders>
              <w:top w:val="nil"/>
              <w:left w:val="nil"/>
              <w:bottom w:val="nil"/>
              <w:right w:val="nil"/>
            </w:tcBorders>
            <w:shd w:val="clear" w:color="auto" w:fill="auto"/>
            <w:hideMark/>
          </w:tcPr>
          <w:p w14:paraId="1BC74E81"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1FE142CA" w14:textId="77777777" w:rsidTr="00810F21">
        <w:trPr>
          <w:trHeight w:val="315"/>
        </w:trPr>
        <w:tc>
          <w:tcPr>
            <w:tcW w:w="0" w:type="auto"/>
            <w:tcBorders>
              <w:top w:val="nil"/>
              <w:left w:val="nil"/>
              <w:bottom w:val="single" w:sz="6" w:space="0" w:color="auto"/>
              <w:right w:val="nil"/>
            </w:tcBorders>
            <w:shd w:val="clear" w:color="auto" w:fill="auto"/>
            <w:vAlign w:val="bottom"/>
            <w:hideMark/>
          </w:tcPr>
          <w:p w14:paraId="61C4AA50"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Low Similarity </w:t>
            </w:r>
          </w:p>
        </w:tc>
        <w:tc>
          <w:tcPr>
            <w:tcW w:w="0" w:type="auto"/>
            <w:tcBorders>
              <w:top w:val="nil"/>
              <w:left w:val="nil"/>
              <w:bottom w:val="single" w:sz="6" w:space="0" w:color="auto"/>
              <w:right w:val="nil"/>
            </w:tcBorders>
            <w:shd w:val="clear" w:color="auto" w:fill="auto"/>
            <w:vAlign w:val="bottom"/>
            <w:hideMark/>
          </w:tcPr>
          <w:p w14:paraId="50C6A5B7"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0.26 (0.11) </w:t>
            </w:r>
          </w:p>
        </w:tc>
        <w:tc>
          <w:tcPr>
            <w:tcW w:w="0" w:type="auto"/>
            <w:tcBorders>
              <w:top w:val="nil"/>
              <w:left w:val="nil"/>
              <w:bottom w:val="single" w:sz="6" w:space="0" w:color="auto"/>
              <w:right w:val="nil"/>
            </w:tcBorders>
            <w:shd w:val="clear" w:color="auto" w:fill="auto"/>
            <w:vAlign w:val="bottom"/>
            <w:hideMark/>
          </w:tcPr>
          <w:p w14:paraId="6FD03179" w14:textId="77777777" w:rsidR="00810F21" w:rsidRPr="00810F21" w:rsidRDefault="00810F21" w:rsidP="00810F21">
            <w:pPr>
              <w:jc w:val="cente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0.35 (0.13) </w:t>
            </w:r>
          </w:p>
        </w:tc>
        <w:tc>
          <w:tcPr>
            <w:tcW w:w="0" w:type="auto"/>
            <w:tcBorders>
              <w:top w:val="nil"/>
              <w:left w:val="nil"/>
              <w:bottom w:val="nil"/>
              <w:right w:val="nil"/>
            </w:tcBorders>
            <w:shd w:val="clear" w:color="auto" w:fill="auto"/>
            <w:hideMark/>
          </w:tcPr>
          <w:p w14:paraId="2106E08D"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26530138" w14:textId="77777777" w:rsidTr="00810F21">
        <w:trPr>
          <w:trHeight w:val="315"/>
        </w:trPr>
        <w:tc>
          <w:tcPr>
            <w:tcW w:w="0" w:type="auto"/>
            <w:gridSpan w:val="3"/>
            <w:vMerge w:val="restart"/>
            <w:tcBorders>
              <w:top w:val="nil"/>
              <w:left w:val="nil"/>
              <w:bottom w:val="nil"/>
              <w:right w:val="nil"/>
            </w:tcBorders>
            <w:shd w:val="clear" w:color="auto" w:fill="auto"/>
            <w:vAlign w:val="bottom"/>
            <w:hideMark/>
          </w:tcPr>
          <w:p w14:paraId="1FCBF063" w14:textId="05410E40" w:rsidR="00810F21" w:rsidRPr="00810F21" w:rsidRDefault="00810F21" w:rsidP="00810F21">
            <w:pPr>
              <w:textAlignment w:val="baseline"/>
              <w:rPr>
                <w:rFonts w:ascii="Times New Roman" w:eastAsia="Times New Roman" w:hAnsi="Times New Roman" w:cs="Times New Roman"/>
                <w:color w:val="000000"/>
              </w:rPr>
            </w:pPr>
            <w:r w:rsidRPr="00810F21">
              <w:rPr>
                <w:rFonts w:ascii="Times New Roman" w:eastAsia="Times New Roman" w:hAnsi="Times New Roman" w:cs="Times New Roman"/>
                <w:color w:val="000000"/>
              </w:rPr>
              <w:t>Table 1. Memory performance across studies</w:t>
            </w:r>
            <w:r>
              <w:rPr>
                <w:rFonts w:ascii="Times New Roman" w:eastAsia="Times New Roman" w:hAnsi="Times New Roman" w:cs="Times New Roman"/>
                <w:color w:val="000000"/>
              </w:rPr>
              <w:t xml:space="preserve">. </w:t>
            </w:r>
            <w:r w:rsidRPr="00810F21">
              <w:rPr>
                <w:rFonts w:ascii="Times New Roman" w:eastAsia="Times New Roman" w:hAnsi="Times New Roman" w:cs="Times New Roman"/>
                <w:color w:val="000000"/>
              </w:rPr>
              <w:t>Note: Mean and standard error reported for hit and false alarm (FA) rates across all three studies in younger adults (YA) and older adults (OA). </w:t>
            </w:r>
          </w:p>
        </w:tc>
        <w:tc>
          <w:tcPr>
            <w:tcW w:w="0" w:type="auto"/>
            <w:tcBorders>
              <w:top w:val="nil"/>
              <w:left w:val="nil"/>
              <w:bottom w:val="nil"/>
              <w:right w:val="nil"/>
            </w:tcBorders>
            <w:shd w:val="clear" w:color="auto" w:fill="auto"/>
            <w:hideMark/>
          </w:tcPr>
          <w:p w14:paraId="6DD1D7DC" w14:textId="77777777" w:rsidR="00810F21" w:rsidRPr="00810F21" w:rsidRDefault="00810F21" w:rsidP="00810F21">
            <w:pPr>
              <w:rPr>
                <w:rFonts w:ascii="Times New Roman" w:eastAsia="Times New Roman" w:hAnsi="Times New Roman" w:cs="Times New Roman"/>
              </w:rPr>
            </w:pPr>
            <w:r w:rsidRPr="00810F21">
              <w:rPr>
                <w:rFonts w:ascii="Times New Roman" w:eastAsia="Times New Roman" w:hAnsi="Times New Roman" w:cs="Times New Roman"/>
              </w:rPr>
              <w:t> </w:t>
            </w:r>
          </w:p>
        </w:tc>
      </w:tr>
      <w:tr w:rsidR="00810F21" w:rsidRPr="00810F21" w14:paraId="2BDEBAC4" w14:textId="77777777" w:rsidTr="00810F21">
        <w:trPr>
          <w:trHeight w:val="315"/>
        </w:trPr>
        <w:tc>
          <w:tcPr>
            <w:tcW w:w="0" w:type="auto"/>
            <w:gridSpan w:val="3"/>
            <w:vMerge/>
            <w:tcBorders>
              <w:top w:val="nil"/>
              <w:left w:val="nil"/>
              <w:bottom w:val="nil"/>
              <w:right w:val="nil"/>
            </w:tcBorders>
            <w:shd w:val="clear" w:color="auto" w:fill="auto"/>
            <w:vAlign w:val="center"/>
            <w:hideMark/>
          </w:tcPr>
          <w:p w14:paraId="59628334" w14:textId="77777777" w:rsidR="00810F21" w:rsidRPr="00810F21" w:rsidRDefault="00810F21" w:rsidP="00810F21">
            <w:pPr>
              <w:rPr>
                <w:rFonts w:ascii="Times New Roman" w:eastAsia="Times New Roman" w:hAnsi="Times New Roman" w:cs="Times New Roman"/>
              </w:rPr>
            </w:pPr>
          </w:p>
        </w:tc>
        <w:tc>
          <w:tcPr>
            <w:tcW w:w="0" w:type="auto"/>
            <w:tcBorders>
              <w:top w:val="nil"/>
              <w:left w:val="nil"/>
              <w:bottom w:val="nil"/>
              <w:right w:val="nil"/>
            </w:tcBorders>
            <w:shd w:val="clear" w:color="auto" w:fill="auto"/>
            <w:vAlign w:val="bottom"/>
            <w:hideMark/>
          </w:tcPr>
          <w:p w14:paraId="33505522" w14:textId="77777777" w:rsidR="00810F21" w:rsidRPr="00810F21" w:rsidRDefault="00810F21" w:rsidP="00810F21">
            <w:pPr>
              <w:textAlignment w:val="baseline"/>
              <w:rPr>
                <w:rFonts w:ascii="Times New Roman" w:eastAsia="Times New Roman" w:hAnsi="Times New Roman" w:cs="Times New Roman"/>
              </w:rPr>
            </w:pPr>
            <w:r w:rsidRPr="00810F21">
              <w:rPr>
                <w:rFonts w:ascii="Times New Roman" w:eastAsia="Times New Roman" w:hAnsi="Times New Roman" w:cs="Times New Roman"/>
                <w:color w:val="000000"/>
              </w:rPr>
              <w:t> </w:t>
            </w:r>
          </w:p>
        </w:tc>
      </w:tr>
    </w:tbl>
    <w:p w14:paraId="1AAFBAA3" w14:textId="77777777" w:rsidR="00810F21" w:rsidRPr="00810F21" w:rsidRDefault="00810F21" w:rsidP="00810F21">
      <w:pPr>
        <w:textAlignment w:val="baseline"/>
        <w:rPr>
          <w:rFonts w:ascii="Segoe UI" w:eastAsia="Times New Roman" w:hAnsi="Segoe UI" w:cs="Segoe UI"/>
          <w:sz w:val="18"/>
          <w:szCs w:val="18"/>
        </w:rPr>
      </w:pPr>
      <w:r w:rsidRPr="00810F21">
        <w:rPr>
          <w:rFonts w:ascii="Times New Roman" w:eastAsia="Times New Roman" w:hAnsi="Times New Roman" w:cs="Times New Roman"/>
        </w:rPr>
        <w:t> </w:t>
      </w:r>
    </w:p>
    <w:p w14:paraId="71F5DB96" w14:textId="77777777" w:rsidR="00810F21" w:rsidRPr="00810F21" w:rsidRDefault="00810F21" w:rsidP="00810F21">
      <w:pPr>
        <w:textAlignment w:val="baseline"/>
        <w:rPr>
          <w:rFonts w:ascii="Segoe UI" w:eastAsia="Times New Roman" w:hAnsi="Segoe UI" w:cs="Segoe UI"/>
          <w:sz w:val="18"/>
          <w:szCs w:val="18"/>
        </w:rPr>
      </w:pPr>
    </w:p>
    <w:p w14:paraId="01535576" w14:textId="5E558E3B" w:rsidR="00CF454B" w:rsidRPr="00032242" w:rsidRDefault="00CF454B" w:rsidP="00032242">
      <w:pPr>
        <w:spacing w:line="480" w:lineRule="auto"/>
        <w:rPr>
          <w:rFonts w:ascii="Times New Roman" w:hAnsi="Times New Roman" w:cs="Times New Roman"/>
          <w:b/>
        </w:rPr>
      </w:pPr>
      <w:r w:rsidRPr="00032242">
        <w:rPr>
          <w:rFonts w:ascii="Times New Roman" w:hAnsi="Times New Roman" w:cs="Times New Roman"/>
          <w:b/>
        </w:rPr>
        <w:t>Discussion</w:t>
      </w:r>
    </w:p>
    <w:p w14:paraId="1891DDBE" w14:textId="7ED6E567" w:rsidR="0017100C" w:rsidRPr="00032242" w:rsidRDefault="18E827E0" w:rsidP="00032242">
      <w:pPr>
        <w:spacing w:line="480" w:lineRule="auto"/>
        <w:ind w:firstLine="720"/>
        <w:rPr>
          <w:rFonts w:ascii="Times New Roman" w:hAnsi="Times New Roman" w:cs="Times New Roman"/>
        </w:rPr>
      </w:pPr>
      <w:r w:rsidRPr="00032242">
        <w:rPr>
          <w:rFonts w:ascii="Times New Roman" w:hAnsi="Times New Roman" w:cs="Times New Roman"/>
        </w:rPr>
        <w:t xml:space="preserve">Regarding </w:t>
      </w:r>
      <w:r w:rsidR="0017100C" w:rsidRPr="00032242">
        <w:rPr>
          <w:rFonts w:ascii="Times New Roman" w:hAnsi="Times New Roman" w:cs="Times New Roman"/>
        </w:rPr>
        <w:t>manipulations of contextual similarity,</w:t>
      </w:r>
      <w:r w:rsidR="00C02B07" w:rsidRPr="00032242">
        <w:rPr>
          <w:rFonts w:ascii="Times New Roman" w:hAnsi="Times New Roman" w:cs="Times New Roman"/>
        </w:rPr>
        <w:t xml:space="preserve"> the</w:t>
      </w:r>
      <w:r w:rsidR="0017100C" w:rsidRPr="00032242">
        <w:rPr>
          <w:rFonts w:ascii="Times New Roman" w:hAnsi="Times New Roman" w:cs="Times New Roman"/>
        </w:rPr>
        <w:t xml:space="preserve"> </w:t>
      </w:r>
      <w:r w:rsidR="005A012C" w:rsidRPr="00032242">
        <w:rPr>
          <w:rFonts w:ascii="Times New Roman" w:hAnsi="Times New Roman" w:cs="Times New Roman"/>
        </w:rPr>
        <w:t>high contextual similarity</w:t>
      </w:r>
      <w:r w:rsidR="00C02B07" w:rsidRPr="00032242">
        <w:rPr>
          <w:rFonts w:ascii="Times New Roman" w:hAnsi="Times New Roman" w:cs="Times New Roman"/>
        </w:rPr>
        <w:t xml:space="preserve"> condition </w:t>
      </w:r>
      <w:r w:rsidR="00F12059" w:rsidRPr="00032242">
        <w:rPr>
          <w:rFonts w:ascii="Times New Roman" w:hAnsi="Times New Roman" w:cs="Times New Roman"/>
        </w:rPr>
        <w:t xml:space="preserve">(i.e., </w:t>
      </w:r>
      <w:r w:rsidR="004A19A0" w:rsidRPr="00032242">
        <w:rPr>
          <w:rFonts w:ascii="Times New Roman" w:hAnsi="Times New Roman" w:cs="Times New Roman"/>
        </w:rPr>
        <w:t>scenes from the same context category</w:t>
      </w:r>
      <w:r w:rsidR="00F12059" w:rsidRPr="00032242">
        <w:rPr>
          <w:rFonts w:ascii="Times New Roman" w:hAnsi="Times New Roman" w:cs="Times New Roman"/>
        </w:rPr>
        <w:t xml:space="preserve">) </w:t>
      </w:r>
      <w:r w:rsidR="005A012C" w:rsidRPr="00032242">
        <w:rPr>
          <w:rFonts w:ascii="Times New Roman" w:hAnsi="Times New Roman" w:cs="Times New Roman"/>
        </w:rPr>
        <w:t xml:space="preserve">resulted in reduced hit rates to targets and higher false alarm rates to recombined lures compared to the low </w:t>
      </w:r>
      <w:r w:rsidR="00DF7753" w:rsidRPr="00032242">
        <w:rPr>
          <w:rFonts w:ascii="Times New Roman" w:hAnsi="Times New Roman" w:cs="Times New Roman"/>
        </w:rPr>
        <w:t>similarity</w:t>
      </w:r>
      <w:r w:rsidR="005A012C" w:rsidRPr="00032242">
        <w:rPr>
          <w:rFonts w:ascii="Times New Roman" w:hAnsi="Times New Roman" w:cs="Times New Roman"/>
        </w:rPr>
        <w:t xml:space="preserve"> condition</w:t>
      </w:r>
      <w:r w:rsidR="00F12059" w:rsidRPr="00032242">
        <w:rPr>
          <w:rFonts w:ascii="Times New Roman" w:hAnsi="Times New Roman" w:cs="Times New Roman"/>
        </w:rPr>
        <w:t xml:space="preserve"> (i.e., </w:t>
      </w:r>
      <w:r w:rsidR="004A19A0" w:rsidRPr="00032242">
        <w:rPr>
          <w:rFonts w:ascii="Times New Roman" w:hAnsi="Times New Roman" w:cs="Times New Roman"/>
        </w:rPr>
        <w:t xml:space="preserve">unique </w:t>
      </w:r>
      <w:r w:rsidR="00F12059" w:rsidRPr="00032242">
        <w:rPr>
          <w:rFonts w:ascii="Times New Roman" w:hAnsi="Times New Roman" w:cs="Times New Roman"/>
        </w:rPr>
        <w:t>context</w:t>
      </w:r>
      <w:r w:rsidR="004A19A0" w:rsidRPr="00032242">
        <w:rPr>
          <w:rFonts w:ascii="Times New Roman" w:hAnsi="Times New Roman" w:cs="Times New Roman"/>
        </w:rPr>
        <w:t>s</w:t>
      </w:r>
      <w:r w:rsidR="00F12059" w:rsidRPr="00032242">
        <w:rPr>
          <w:rFonts w:ascii="Times New Roman" w:hAnsi="Times New Roman" w:cs="Times New Roman"/>
        </w:rPr>
        <w:t>)</w:t>
      </w:r>
      <w:r w:rsidR="005A012C" w:rsidRPr="00032242">
        <w:rPr>
          <w:rFonts w:ascii="Times New Roman" w:hAnsi="Times New Roman" w:cs="Times New Roman"/>
        </w:rPr>
        <w:t>.</w:t>
      </w:r>
      <w:r w:rsidR="00CF4F1D" w:rsidRPr="00032242">
        <w:rPr>
          <w:rFonts w:ascii="Times New Roman" w:hAnsi="Times New Roman" w:cs="Times New Roman"/>
        </w:rPr>
        <w:t xml:space="preserve"> </w:t>
      </w:r>
      <w:r w:rsidR="005A012C" w:rsidRPr="00032242">
        <w:rPr>
          <w:rFonts w:ascii="Times New Roman" w:hAnsi="Times New Roman" w:cs="Times New Roman"/>
        </w:rPr>
        <w:t>That is, overall, a</w:t>
      </w:r>
      <w:r w:rsidR="00CF4F1D" w:rsidRPr="00032242">
        <w:rPr>
          <w:rFonts w:ascii="Times New Roman" w:hAnsi="Times New Roman" w:cs="Times New Roman"/>
        </w:rPr>
        <w:t xml:space="preserve">ssociative memory was </w:t>
      </w:r>
      <w:r w:rsidR="00524A0F" w:rsidRPr="00032242">
        <w:rPr>
          <w:rFonts w:ascii="Times New Roman" w:hAnsi="Times New Roman" w:cs="Times New Roman"/>
        </w:rPr>
        <w:t>poorer</w:t>
      </w:r>
      <w:r w:rsidR="00CF4F1D" w:rsidRPr="00032242">
        <w:rPr>
          <w:rFonts w:ascii="Times New Roman" w:hAnsi="Times New Roman" w:cs="Times New Roman"/>
        </w:rPr>
        <w:t xml:space="preserve"> under conditions where </w:t>
      </w:r>
      <w:r w:rsidR="00E62C45" w:rsidRPr="00032242">
        <w:rPr>
          <w:rFonts w:ascii="Times New Roman" w:hAnsi="Times New Roman" w:cs="Times New Roman"/>
        </w:rPr>
        <w:t xml:space="preserve">there was </w:t>
      </w:r>
      <w:r w:rsidR="00CF4F1D" w:rsidRPr="00032242">
        <w:rPr>
          <w:rFonts w:ascii="Times New Roman" w:hAnsi="Times New Roman" w:cs="Times New Roman"/>
        </w:rPr>
        <w:t xml:space="preserve">similarity </w:t>
      </w:r>
      <w:r w:rsidR="00E62C45" w:rsidRPr="00032242">
        <w:rPr>
          <w:rFonts w:ascii="Times New Roman" w:hAnsi="Times New Roman" w:cs="Times New Roman"/>
        </w:rPr>
        <w:t>across</w:t>
      </w:r>
      <w:r w:rsidR="00CF4F1D" w:rsidRPr="00032242">
        <w:rPr>
          <w:rFonts w:ascii="Times New Roman" w:hAnsi="Times New Roman" w:cs="Times New Roman"/>
        </w:rPr>
        <w:t xml:space="preserve"> stud</w:t>
      </w:r>
      <w:r w:rsidR="00E62C45" w:rsidRPr="00032242">
        <w:rPr>
          <w:rFonts w:ascii="Times New Roman" w:hAnsi="Times New Roman" w:cs="Times New Roman"/>
        </w:rPr>
        <w:t>ied contexts</w:t>
      </w:r>
      <w:r w:rsidR="00CF4F1D" w:rsidRPr="00032242">
        <w:rPr>
          <w:rFonts w:ascii="Times New Roman" w:hAnsi="Times New Roman" w:cs="Times New Roman"/>
        </w:rPr>
        <w:t xml:space="preserve"> and </w:t>
      </w:r>
      <w:r w:rsidR="00E62C45" w:rsidRPr="00032242">
        <w:rPr>
          <w:rFonts w:ascii="Times New Roman" w:hAnsi="Times New Roman" w:cs="Times New Roman"/>
        </w:rPr>
        <w:t>high contextual interference within lures</w:t>
      </w:r>
      <w:r w:rsidR="00CF4F1D" w:rsidRPr="00032242">
        <w:rPr>
          <w:rFonts w:ascii="Times New Roman" w:hAnsi="Times New Roman" w:cs="Times New Roman"/>
        </w:rPr>
        <w:t xml:space="preserve">. </w:t>
      </w:r>
      <w:r w:rsidR="0017100C" w:rsidRPr="00032242">
        <w:rPr>
          <w:rFonts w:ascii="Times New Roman" w:hAnsi="Times New Roman" w:cs="Times New Roman"/>
        </w:rPr>
        <w:t xml:space="preserve">Similar to </w:t>
      </w:r>
      <w:r w:rsidR="00DD4FD1" w:rsidRPr="00032242">
        <w:rPr>
          <w:rFonts w:ascii="Times New Roman" w:hAnsi="Times New Roman" w:cs="Times New Roman"/>
        </w:rPr>
        <w:t>results</w:t>
      </w:r>
      <w:r w:rsidR="0017100C" w:rsidRPr="00032242">
        <w:rPr>
          <w:rFonts w:ascii="Times New Roman" w:hAnsi="Times New Roman" w:cs="Times New Roman"/>
        </w:rPr>
        <w:t xml:space="preserve"> </w:t>
      </w:r>
      <w:r w:rsidR="0017100C" w:rsidRPr="00032242">
        <w:rPr>
          <w:rFonts w:ascii="Times New Roman" w:hAnsi="Times New Roman" w:cs="Times New Roman"/>
        </w:rPr>
        <w:lastRenderedPageBreak/>
        <w:t xml:space="preserve">seen in studies of item memory, the present results suggest that memory for associative information is influenced by </w:t>
      </w:r>
      <w:r w:rsidR="0017100C" w:rsidRPr="00032242">
        <w:rPr>
          <w:rFonts w:ascii="Times New Roman" w:hAnsi="Times New Roman" w:cs="Times New Roman"/>
          <w:color w:val="000000" w:themeColor="text1"/>
        </w:rPr>
        <w:t xml:space="preserve">the gist associated </w:t>
      </w:r>
      <w:r w:rsidR="0017100C" w:rsidRPr="00032242">
        <w:rPr>
          <w:rFonts w:ascii="Times New Roman" w:hAnsi="Times New Roman" w:cs="Times New Roman"/>
        </w:rPr>
        <w:t xml:space="preserve">with the context </w:t>
      </w:r>
      <w:r w:rsidR="00DD4FD1" w:rsidRPr="00032242">
        <w:rPr>
          <w:rFonts w:ascii="Times New Roman" w:hAnsi="Times New Roman" w:cs="Times New Roman"/>
        </w:rPr>
        <w:t>in which item information is studied</w:t>
      </w:r>
      <w:r w:rsidR="00200F31" w:rsidRPr="00032242">
        <w:rPr>
          <w:rFonts w:ascii="Times New Roman" w:hAnsi="Times New Roman" w:cs="Times New Roman"/>
        </w:rPr>
        <w:t xml:space="preserve"> </w:t>
      </w:r>
      <w:r w:rsidR="00FA600D"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{"citationID":"SYc9ZsAl","properties":{"formattedCitation":"(Dennis et al., 2014; D. A. Gallo, 2013; Giovanello et al., 2009; Kelley &amp; Wixted, 2001)","plainCitation":"(Dennis et al., 2014; D. A. Gallo, 2013; Giovanello et al., 2009; Kelley &amp; Wixted, 2001)","dontUpdate":true,"noteIndex":0},"citationItems":[{"id":"HrrmZvlv/YfofOx4H","uris":["http://www.mendeley.com/documents/?uuid=b7c004b6-75c5-3ee6-9830-21c195ef1ee6"],"uri":["http://www.mendeley.com/documents/?uuid=b7c004b6-75c5-3ee6-9830-21c195ef1ee6"],"itemData":{"DOI":"10.1016/J.BANDC.2014.04.009","ISSN":"0278-2626","abstract":"Despite the fact that associative memory studies produce a large number of false memories, neuroimaging analyses utilizing this paradigm typically focus only on neural activity mediating successful retrieval. The current study sought to expand on this prior research by examining the neural basis of both true and false associative memories. Though associative false memories are substantially different than those found in semantic or perceptual false memory paradigms, results suggest that associative false memories are mediated by similar neural mechanisms. Specifically, we found increased frontal activity that likely represents enhanced monitoring and evaluation compared to that needed for true memories and correct rejections. Results also indicated that true, and not false associative memories, are mediated by neural activity in the MTL, specifically the hippocampus. Finally, while activity in early visual cortex distinguished true from false memories, a lack of neural differences between hits and correct rejections failed to support previous findings suggesting that activity in early visual cortex represents sensory reactivation of encoding-related processing. © 2014 Elsevier Inc.","author":[{"dropping-particle":"","family":"Dennis","given":"Nancy A.","non-dropping-particle":"","parse-names":false,"suffix":""},{"dropping-particle":"","family":"Johnson","given":"Christina E.","non-dropping-particle":"","parse-names":false,"suffix":""},{"dropping-particle":"","family":"Peterson","given":"Kristina M.","non-dropping-particle":"","parse-names":false,"suffix":""}],"container-title":"Brain and Cognition","id":"ITEM-1","issue":"1","issued":{"date-parts":[["2014","7","1"]]},"page":"65-72","publisher":"Academic Press","title":"Neural correlates underlying true and false associative memories","type":"article-journal","volume":"88"}},{"id":"HrrmZvlv/RPjnBYGb","uris":["http://www.mendeley.com/documents/?uuid=5e1dcdc6-7451-3078-9024-468b53fce161"],"uri":["http://www.mendeley.com/documents/?uuid=5e1dcdc6-7451-3078-9024-468b53fce161"],"itemData":{"DOI":"10.1002/HIPO.20491","ISSN":"1098-1063","abstract":"Neuroscientific research has shown that the hippocampus is important for binding or linking together the various components of a learning event into an integrated memory. In a prior study, we demonstrated that the anterior hippocampus is involved in memory for the relations among informational elements to a greater extent that it is involved in memory for individual elements (Giovanello et al., 2004. Hippocampus 14:5-8). In the current study, we extend those findings by further specifying the role of anterior hippocampus during relational memory retrieval. Specifically, anterior hippocampal activity was observed during flexible retrieval of learned associations, whereas posterior hippocampal activity was detected during reinstatement of study episodes. These findings suggest a functional dissociation across the long axis of human hippocampus based on the nature of the mnemonic process rather than the stage of memory processing or type of stimulus. © 2008 Wiley-Liss, Inc.","author":[{"dropping-particle":"","family":"Giovanello","given":"Kelly Sullivan","non-dropping-particle":"","parse-names":false,"suffix":""},{"dropping-particle":"","family":"Schnyer","given":"David","non-dropping-particle":"","parse-names":false,"suffix":""},{"dropping-particle":"","family":"Verfaellie","given":"Mieke","non-dropping-particle":"","parse-names":false,"suffix":""}],"container-title":"Hippocampus","id":"ITEM-2","issue":"2","issued":{"date-parts":[["2009","2","1"]]},"page":"111-117","publisher":"John Wiley &amp; Sons, Ltd","title":"Distinct hippocampal regions make unique contributions to relational memory","type":"article-journal","volume":"19"}},{"id":"HrrmZvlv/S1TT8woe","uris":["http://www.mendeley.com/documents/?uuid=1ee11a92-43f9-379d-acd1-26ee9654d2e2"],"uri":["http://www.mendeley.com/documents/?uuid=1ee11a92-43f9-379d-acd1-26ee9654d2e2"],"itemData":{"DOI":"10.1037/0278-7393.27.3.701","abstract":"In a typical associative-recognition task, participants must distinguish between intact word pairs (both words previously studied together) and rearranged word pairs (both words previously studied but as part of different pairs). The familiarity of the individual items on this task is uninformative because all of the items were seen before, so the only way to solve the task is to rely on associative information. Prior research suggests that associative information is recall-like in nature and may therefore be an all-or-none variable. The present research reports several experiments in which some pairs were strengthened during list presentation. The resulting hit rates and false alarm rates, and an analysis of the corresponding receiver operating characteristic plots, suggest that participants rely heavily on item information when making an associative-recognition decision (to no avail) and that associative information may be best thought of as a some-or-none variable.","author":[{"dropping-particle":"","family":"Kelley","given":"Robert","non-dropping-particle":"","parse-names":false,"suffix":""},{"dropping-particle":"","family":"Wixted","given":"John T.","non-dropping-particle":"","parse-names":false,"suffix":""}],"container-title":"Journal of Experimental Psychology: Learning Memory and Cognition","id":"ITEM-3","issue":"3","issued":{"date-parts":[["2001"]]},"page":"701-722","publisher":"American Psychological Association Inc.","title":"On the Nature of Associative Information in Recognition Memory","type":"article-journal","volume":"27"}},{"id":"HrrmZvlv/qqeX4IL0","uris":["http://www.mendeley.com/documents/?uuid=c3b183ae-893b-3847-b8f0-cbfbfdec7f0e"],"uri":["http://www.mendeley.com/documents/?uuid=c3b183ae-893b-3847-b8f0-cbfbfdec7f0e"],"itemData":{"author":[{"dropping-particle":"","family":"Gallo","given":"David A.","non-dropping-particle":"","parse-names":false,"suffix":""}],"id":"ITEM-4","issued":{"date-parts":[["2013"]]},"publisher":"Psychology Press","title":"Associative Illusions of Memory: False Memory Research in DRM and Related Tasks","type":"book"}}],"schema":"https://github.com/citation-style-language/schema/raw/master/csl-citation.json"} </w:instrText>
      </w:r>
      <w:r w:rsidR="00FA600D" w:rsidRPr="00032242">
        <w:rPr>
          <w:rFonts w:ascii="Times New Roman" w:hAnsi="Times New Roman" w:cs="Times New Roman"/>
        </w:rPr>
        <w:fldChar w:fldCharType="separate"/>
      </w:r>
      <w:r w:rsidR="00084A25">
        <w:rPr>
          <w:rFonts w:ascii="Times New Roman" w:hAnsi="Times New Roman" w:cs="Times New Roman"/>
          <w:noProof/>
        </w:rPr>
        <w:t>(Dennis et al., 2014; D. Gallo, 2006; Giovanello et al., 2009; Kelley &amp; Wixted, 2001)</w:t>
      </w:r>
      <w:r w:rsidR="00FA600D" w:rsidRPr="00032242">
        <w:rPr>
          <w:rFonts w:ascii="Times New Roman" w:hAnsi="Times New Roman" w:cs="Times New Roman"/>
        </w:rPr>
        <w:fldChar w:fldCharType="end"/>
      </w:r>
      <w:r w:rsidR="0017100C" w:rsidRPr="00032242">
        <w:rPr>
          <w:rFonts w:ascii="Times New Roman" w:hAnsi="Times New Roman" w:cs="Times New Roman"/>
        </w:rPr>
        <w:t>.</w:t>
      </w:r>
      <w:r w:rsidR="001C08E2" w:rsidRPr="00032242">
        <w:rPr>
          <w:rFonts w:ascii="Times New Roman" w:hAnsi="Times New Roman" w:cs="Times New Roman"/>
        </w:rPr>
        <w:t xml:space="preserve"> </w:t>
      </w:r>
      <w:r w:rsidR="00EA755A" w:rsidRPr="00032242">
        <w:rPr>
          <w:rFonts w:ascii="Times New Roman" w:hAnsi="Times New Roman" w:cs="Times New Roman"/>
        </w:rPr>
        <w:t xml:space="preserve">Specifically, though each face and scene used in the high </w:t>
      </w:r>
      <w:r w:rsidR="00B66CFF" w:rsidRPr="00032242">
        <w:rPr>
          <w:rFonts w:ascii="Times New Roman" w:hAnsi="Times New Roman" w:cs="Times New Roman"/>
        </w:rPr>
        <w:t xml:space="preserve">contextual </w:t>
      </w:r>
      <w:r w:rsidR="00EA755A" w:rsidRPr="00032242">
        <w:rPr>
          <w:rFonts w:ascii="Times New Roman" w:hAnsi="Times New Roman" w:cs="Times New Roman"/>
        </w:rPr>
        <w:t xml:space="preserve">similarity condition was unique, the scenes were all drawn from 4 categories, creating overlapping gist traces with respect to the </w:t>
      </w:r>
      <w:r w:rsidR="002E750C" w:rsidRPr="00032242">
        <w:rPr>
          <w:rFonts w:ascii="Times New Roman" w:hAnsi="Times New Roman" w:cs="Times New Roman"/>
        </w:rPr>
        <w:t xml:space="preserve">general source </w:t>
      </w:r>
      <w:r w:rsidR="00B66CFF" w:rsidRPr="00032242">
        <w:rPr>
          <w:rFonts w:ascii="Times New Roman" w:hAnsi="Times New Roman" w:cs="Times New Roman"/>
        </w:rPr>
        <w:t xml:space="preserve">category </w:t>
      </w:r>
      <w:r w:rsidR="00EA755A" w:rsidRPr="00032242">
        <w:rPr>
          <w:rFonts w:ascii="Times New Roman" w:hAnsi="Times New Roman" w:cs="Times New Roman"/>
        </w:rPr>
        <w:t xml:space="preserve">(e.g., kitchen, office) across the </w:t>
      </w:r>
      <w:r w:rsidR="00E51B86" w:rsidRPr="00032242">
        <w:rPr>
          <w:rFonts w:ascii="Times New Roman" w:hAnsi="Times New Roman" w:cs="Times New Roman"/>
        </w:rPr>
        <w:t>scenes</w:t>
      </w:r>
      <w:r w:rsidR="00EA755A" w:rsidRPr="00032242">
        <w:rPr>
          <w:rFonts w:ascii="Times New Roman" w:hAnsi="Times New Roman" w:cs="Times New Roman"/>
        </w:rPr>
        <w:t xml:space="preserve">. When a </w:t>
      </w:r>
      <w:r w:rsidR="00C71ADA" w:rsidRPr="00032242">
        <w:rPr>
          <w:rFonts w:ascii="Times New Roman" w:hAnsi="Times New Roman" w:cs="Times New Roman"/>
        </w:rPr>
        <w:t xml:space="preserve">face was re-paired with a </w:t>
      </w:r>
      <w:r w:rsidR="00EA755A" w:rsidRPr="00032242">
        <w:rPr>
          <w:rFonts w:ascii="Times New Roman" w:hAnsi="Times New Roman" w:cs="Times New Roman"/>
        </w:rPr>
        <w:t xml:space="preserve">scene from the same </w:t>
      </w:r>
      <w:r w:rsidR="00B66CFF" w:rsidRPr="00032242">
        <w:rPr>
          <w:rFonts w:ascii="Times New Roman" w:hAnsi="Times New Roman" w:cs="Times New Roman"/>
        </w:rPr>
        <w:t xml:space="preserve">context </w:t>
      </w:r>
      <w:r w:rsidR="00EA755A" w:rsidRPr="00032242">
        <w:rPr>
          <w:rFonts w:ascii="Times New Roman" w:hAnsi="Times New Roman" w:cs="Times New Roman"/>
        </w:rPr>
        <w:t xml:space="preserve">category </w:t>
      </w:r>
      <w:r w:rsidR="00C71ADA" w:rsidRPr="00032242">
        <w:rPr>
          <w:rFonts w:ascii="Times New Roman" w:hAnsi="Times New Roman" w:cs="Times New Roman"/>
        </w:rPr>
        <w:t>with which it was originally studied</w:t>
      </w:r>
      <w:r w:rsidR="00C860E0" w:rsidRPr="00032242">
        <w:rPr>
          <w:rFonts w:ascii="Times New Roman" w:hAnsi="Times New Roman" w:cs="Times New Roman"/>
        </w:rPr>
        <w:t>, participants had a difficult time correctly rejecting the novel face-scene pairing as new.</w:t>
      </w:r>
      <w:r w:rsidR="001C08E2" w:rsidRPr="00032242">
        <w:rPr>
          <w:rFonts w:ascii="Times New Roman" w:hAnsi="Times New Roman" w:cs="Times New Roman"/>
        </w:rPr>
        <w:t xml:space="preserve"> Thus, </w:t>
      </w:r>
      <w:r w:rsidR="00FF0499" w:rsidRPr="00032242">
        <w:rPr>
          <w:rFonts w:ascii="Times New Roman" w:hAnsi="Times New Roman" w:cs="Times New Roman"/>
        </w:rPr>
        <w:t>i</w:t>
      </w:r>
      <w:r w:rsidR="0017100C" w:rsidRPr="00032242">
        <w:rPr>
          <w:rFonts w:ascii="Times New Roman" w:hAnsi="Times New Roman" w:cs="Times New Roman"/>
        </w:rPr>
        <w:t xml:space="preserve">n the high similarity condition, </w:t>
      </w:r>
      <w:r w:rsidR="004A19A0" w:rsidRPr="00032242">
        <w:rPr>
          <w:rFonts w:ascii="Times New Roman" w:hAnsi="Times New Roman" w:cs="Times New Roman"/>
        </w:rPr>
        <w:t xml:space="preserve">we posit that </w:t>
      </w:r>
      <w:r w:rsidR="0017100C" w:rsidRPr="00032242">
        <w:rPr>
          <w:rFonts w:ascii="Times New Roman" w:hAnsi="Times New Roman" w:cs="Times New Roman"/>
        </w:rPr>
        <w:t>interference from th</w:t>
      </w:r>
      <w:r w:rsidR="00FF0499" w:rsidRPr="00032242">
        <w:rPr>
          <w:rFonts w:ascii="Times New Roman" w:hAnsi="Times New Roman" w:cs="Times New Roman"/>
        </w:rPr>
        <w:t>is</w:t>
      </w:r>
      <w:r w:rsidR="0017100C" w:rsidRPr="00032242">
        <w:rPr>
          <w:rFonts w:ascii="Times New Roman" w:hAnsi="Times New Roman" w:cs="Times New Roman"/>
        </w:rPr>
        <w:t xml:space="preserve"> </w:t>
      </w:r>
      <w:r w:rsidR="00EA2979" w:rsidRPr="00032242">
        <w:rPr>
          <w:rFonts w:ascii="Times New Roman" w:hAnsi="Times New Roman" w:cs="Times New Roman"/>
        </w:rPr>
        <w:t>context</w:t>
      </w:r>
      <w:r w:rsidR="00B66CFF" w:rsidRPr="00032242">
        <w:rPr>
          <w:rFonts w:ascii="Times New Roman" w:hAnsi="Times New Roman" w:cs="Times New Roman"/>
        </w:rPr>
        <w:t>ual</w:t>
      </w:r>
      <w:r w:rsidR="00EA2979" w:rsidRPr="00032242">
        <w:rPr>
          <w:rFonts w:ascii="Times New Roman" w:hAnsi="Times New Roman" w:cs="Times New Roman"/>
        </w:rPr>
        <w:t xml:space="preserve"> </w:t>
      </w:r>
      <w:r w:rsidR="0017100C" w:rsidRPr="00032242">
        <w:rPr>
          <w:rFonts w:ascii="Times New Roman" w:hAnsi="Times New Roman" w:cs="Times New Roman"/>
        </w:rPr>
        <w:t>gist influence</w:t>
      </w:r>
      <w:r w:rsidR="00B66856" w:rsidRPr="00032242">
        <w:rPr>
          <w:rFonts w:ascii="Times New Roman" w:hAnsi="Times New Roman" w:cs="Times New Roman"/>
        </w:rPr>
        <w:t>d</w:t>
      </w:r>
      <w:r w:rsidR="0017100C" w:rsidRPr="00032242">
        <w:rPr>
          <w:rFonts w:ascii="Times New Roman" w:hAnsi="Times New Roman" w:cs="Times New Roman"/>
        </w:rPr>
        <w:t xml:space="preserve"> associative recognition</w:t>
      </w:r>
      <w:r w:rsidR="00FF0499" w:rsidRPr="00032242">
        <w:rPr>
          <w:rFonts w:ascii="Times New Roman" w:hAnsi="Times New Roman" w:cs="Times New Roman"/>
        </w:rPr>
        <w:t xml:space="preserve"> by</w:t>
      </w:r>
      <w:r w:rsidR="0017100C" w:rsidRPr="00032242">
        <w:rPr>
          <w:rFonts w:ascii="Times New Roman" w:hAnsi="Times New Roman" w:cs="Times New Roman"/>
        </w:rPr>
        <w:t xml:space="preserve"> contributing to higher rates of false alarms to recombined lure pairs</w:t>
      </w:r>
      <w:r w:rsidR="00EA329D" w:rsidRPr="00032242">
        <w:rPr>
          <w:rFonts w:ascii="Times New Roman" w:hAnsi="Times New Roman" w:cs="Times New Roman"/>
        </w:rPr>
        <w:t>, lower accurate recognition of target pairs</w:t>
      </w:r>
      <w:r w:rsidR="00FF0499" w:rsidRPr="00032242">
        <w:rPr>
          <w:rFonts w:ascii="Times New Roman" w:hAnsi="Times New Roman" w:cs="Times New Roman"/>
        </w:rPr>
        <w:t>,</w:t>
      </w:r>
      <w:r w:rsidR="00524A0F" w:rsidRPr="00032242">
        <w:rPr>
          <w:rFonts w:ascii="Times New Roman" w:hAnsi="Times New Roman" w:cs="Times New Roman"/>
        </w:rPr>
        <w:t xml:space="preserve"> and </w:t>
      </w:r>
      <w:r w:rsidR="00FF0499" w:rsidRPr="00032242">
        <w:rPr>
          <w:rFonts w:ascii="Times New Roman" w:hAnsi="Times New Roman" w:cs="Times New Roman"/>
        </w:rPr>
        <w:t xml:space="preserve">consequently, </w:t>
      </w:r>
      <w:r w:rsidR="00524A0F" w:rsidRPr="00032242">
        <w:rPr>
          <w:rFonts w:ascii="Times New Roman" w:hAnsi="Times New Roman" w:cs="Times New Roman"/>
        </w:rPr>
        <w:t>overall poorer discrimination between target and lure pairs that share</w:t>
      </w:r>
      <w:r w:rsidR="00DB5E18" w:rsidRPr="00032242">
        <w:rPr>
          <w:rFonts w:ascii="Times New Roman" w:hAnsi="Times New Roman" w:cs="Times New Roman"/>
        </w:rPr>
        <w:t>d</w:t>
      </w:r>
      <w:r w:rsidR="00524A0F" w:rsidRPr="00032242">
        <w:rPr>
          <w:rFonts w:ascii="Times New Roman" w:hAnsi="Times New Roman" w:cs="Times New Roman"/>
        </w:rPr>
        <w:t xml:space="preserve"> a similar context. </w:t>
      </w:r>
      <w:r w:rsidR="0017100C" w:rsidRPr="00032242">
        <w:rPr>
          <w:rFonts w:ascii="Times New Roman" w:hAnsi="Times New Roman" w:cs="Times New Roman"/>
        </w:rPr>
        <w:t xml:space="preserve">Alternatively, when the </w:t>
      </w:r>
      <w:r w:rsidR="00C71ADA" w:rsidRPr="00032242">
        <w:rPr>
          <w:rFonts w:ascii="Times New Roman" w:hAnsi="Times New Roman" w:cs="Times New Roman"/>
        </w:rPr>
        <w:t xml:space="preserve">face was re-paired with a </w:t>
      </w:r>
      <w:r w:rsidR="0017100C" w:rsidRPr="00032242">
        <w:rPr>
          <w:rFonts w:ascii="Times New Roman" w:hAnsi="Times New Roman" w:cs="Times New Roman"/>
        </w:rPr>
        <w:t>scene</w:t>
      </w:r>
      <w:r w:rsidR="00C71ADA" w:rsidRPr="00032242">
        <w:rPr>
          <w:rFonts w:ascii="Times New Roman" w:hAnsi="Times New Roman" w:cs="Times New Roman"/>
        </w:rPr>
        <w:t xml:space="preserve"> that was unrelated to the original source</w:t>
      </w:r>
      <w:r w:rsidR="0017100C" w:rsidRPr="00032242">
        <w:rPr>
          <w:rFonts w:ascii="Times New Roman" w:hAnsi="Times New Roman" w:cs="Times New Roman"/>
        </w:rPr>
        <w:t xml:space="preserve">, there </w:t>
      </w:r>
      <w:r w:rsidR="00251750" w:rsidRPr="00032242">
        <w:rPr>
          <w:rFonts w:ascii="Times New Roman" w:hAnsi="Times New Roman" w:cs="Times New Roman"/>
        </w:rPr>
        <w:t xml:space="preserve">was likely </w:t>
      </w:r>
      <w:r w:rsidR="0017100C" w:rsidRPr="00032242">
        <w:rPr>
          <w:rFonts w:ascii="Times New Roman" w:hAnsi="Times New Roman" w:cs="Times New Roman"/>
        </w:rPr>
        <w:t>less overlap in memory representations</w:t>
      </w:r>
      <w:r w:rsidR="00251750" w:rsidRPr="00032242">
        <w:rPr>
          <w:rFonts w:ascii="Times New Roman" w:hAnsi="Times New Roman" w:cs="Times New Roman"/>
        </w:rPr>
        <w:t xml:space="preserve"> and no</w:t>
      </w:r>
      <w:r w:rsidR="00106127" w:rsidRPr="00032242">
        <w:rPr>
          <w:rFonts w:ascii="Times New Roman" w:hAnsi="Times New Roman" w:cs="Times New Roman"/>
        </w:rPr>
        <w:t xml:space="preserve"> interference</w:t>
      </w:r>
      <w:r w:rsidR="00524A0F" w:rsidRPr="00032242">
        <w:rPr>
          <w:rFonts w:ascii="Times New Roman" w:hAnsi="Times New Roman" w:cs="Times New Roman"/>
        </w:rPr>
        <w:t xml:space="preserve"> from category gist</w:t>
      </w:r>
      <w:r w:rsidR="00235C4D" w:rsidRPr="00032242">
        <w:rPr>
          <w:rFonts w:ascii="Times New Roman" w:hAnsi="Times New Roman" w:cs="Times New Roman"/>
        </w:rPr>
        <w:t xml:space="preserve"> to </w:t>
      </w:r>
      <w:r w:rsidR="00F57B98" w:rsidRPr="00032242">
        <w:rPr>
          <w:rFonts w:ascii="Times New Roman" w:hAnsi="Times New Roman" w:cs="Times New Roman"/>
        </w:rPr>
        <w:t>impair</w:t>
      </w:r>
      <w:r w:rsidR="00235C4D" w:rsidRPr="00032242">
        <w:rPr>
          <w:rFonts w:ascii="Times New Roman" w:hAnsi="Times New Roman" w:cs="Times New Roman"/>
        </w:rPr>
        <w:t xml:space="preserve"> memory</w:t>
      </w:r>
      <w:r w:rsidR="00524A0F" w:rsidRPr="00032242">
        <w:rPr>
          <w:rFonts w:ascii="Times New Roman" w:hAnsi="Times New Roman" w:cs="Times New Roman"/>
        </w:rPr>
        <w:t>. This</w:t>
      </w:r>
      <w:r w:rsidR="00DD5A29" w:rsidRPr="00032242">
        <w:rPr>
          <w:rFonts w:ascii="Times New Roman" w:hAnsi="Times New Roman" w:cs="Times New Roman"/>
        </w:rPr>
        <w:t xml:space="preserve"> reduced interference across contexts, </w:t>
      </w:r>
      <w:r w:rsidR="00524A0F" w:rsidRPr="00032242">
        <w:rPr>
          <w:rFonts w:ascii="Times New Roman" w:hAnsi="Times New Roman" w:cs="Times New Roman"/>
        </w:rPr>
        <w:t>result</w:t>
      </w:r>
      <w:r w:rsidR="00DD5A29" w:rsidRPr="00032242">
        <w:rPr>
          <w:rFonts w:ascii="Times New Roman" w:hAnsi="Times New Roman" w:cs="Times New Roman"/>
        </w:rPr>
        <w:t>ed</w:t>
      </w:r>
      <w:r w:rsidR="00524A0F" w:rsidRPr="00032242">
        <w:rPr>
          <w:rFonts w:ascii="Times New Roman" w:hAnsi="Times New Roman" w:cs="Times New Roman"/>
        </w:rPr>
        <w:t xml:space="preserve"> in</w:t>
      </w:r>
      <w:r w:rsidR="0017100C" w:rsidRPr="00032242">
        <w:rPr>
          <w:rFonts w:ascii="Times New Roman" w:hAnsi="Times New Roman" w:cs="Times New Roman"/>
        </w:rPr>
        <w:t xml:space="preserve"> </w:t>
      </w:r>
      <w:r w:rsidR="00EA329D" w:rsidRPr="00032242">
        <w:rPr>
          <w:rFonts w:ascii="Times New Roman" w:hAnsi="Times New Roman" w:cs="Times New Roman"/>
        </w:rPr>
        <w:t xml:space="preserve">overall greater associative memory, </w:t>
      </w:r>
      <w:r w:rsidR="00B66CFF" w:rsidRPr="00032242">
        <w:rPr>
          <w:rFonts w:ascii="Times New Roman" w:hAnsi="Times New Roman" w:cs="Times New Roman"/>
        </w:rPr>
        <w:t xml:space="preserve">as </w:t>
      </w:r>
      <w:r w:rsidR="00EA329D" w:rsidRPr="00032242">
        <w:rPr>
          <w:rFonts w:ascii="Times New Roman" w:hAnsi="Times New Roman" w:cs="Times New Roman"/>
        </w:rPr>
        <w:t xml:space="preserve">evidenced by </w:t>
      </w:r>
      <w:r w:rsidR="00524A0F" w:rsidRPr="00032242">
        <w:rPr>
          <w:rFonts w:ascii="Times New Roman" w:hAnsi="Times New Roman" w:cs="Times New Roman"/>
        </w:rPr>
        <w:t>lower false</w:t>
      </w:r>
      <w:r w:rsidR="0017100C" w:rsidRPr="00032242">
        <w:rPr>
          <w:rFonts w:ascii="Times New Roman" w:hAnsi="Times New Roman" w:cs="Times New Roman"/>
        </w:rPr>
        <w:t xml:space="preserve"> alarm rates</w:t>
      </w:r>
      <w:r w:rsidR="00EA329D" w:rsidRPr="00032242">
        <w:rPr>
          <w:rFonts w:ascii="Times New Roman" w:hAnsi="Times New Roman" w:cs="Times New Roman"/>
        </w:rPr>
        <w:t xml:space="preserve"> and higher hit rates</w:t>
      </w:r>
      <w:r w:rsidR="0017100C" w:rsidRPr="00032242">
        <w:rPr>
          <w:rFonts w:ascii="Times New Roman" w:hAnsi="Times New Roman" w:cs="Times New Roman"/>
        </w:rPr>
        <w:t xml:space="preserve"> </w:t>
      </w:r>
      <w:r w:rsidR="00787F21" w:rsidRPr="00032242">
        <w:rPr>
          <w:rFonts w:ascii="Times New Roman" w:hAnsi="Times New Roman" w:cs="Times New Roman"/>
        </w:rPr>
        <w:t>in the low similarity condition</w:t>
      </w:r>
      <w:r w:rsidR="0017100C" w:rsidRPr="00032242">
        <w:rPr>
          <w:rFonts w:ascii="Times New Roman" w:hAnsi="Times New Roman" w:cs="Times New Roman"/>
        </w:rPr>
        <w:t>.</w:t>
      </w:r>
    </w:p>
    <w:p w14:paraId="083279F1" w14:textId="3290FC52" w:rsidR="005F674E" w:rsidRPr="00032242" w:rsidRDefault="00F71CC2" w:rsidP="00032242">
      <w:pPr>
        <w:spacing w:line="480" w:lineRule="auto"/>
        <w:ind w:firstLine="720"/>
        <w:rPr>
          <w:rFonts w:ascii="Times New Roman" w:hAnsi="Times New Roman" w:cs="Times New Roman"/>
        </w:rPr>
      </w:pPr>
      <w:r w:rsidRPr="00032242">
        <w:rPr>
          <w:rFonts w:ascii="Times New Roman" w:hAnsi="Times New Roman" w:cs="Times New Roman"/>
        </w:rPr>
        <w:t>In line with a wealth of previous aging research</w:t>
      </w:r>
      <w:r w:rsidR="006C4325" w:rsidRPr="00032242">
        <w:rPr>
          <w:rFonts w:ascii="Times New Roman" w:hAnsi="Times New Roman" w:cs="Times New Roman"/>
        </w:rPr>
        <w:t>,</w:t>
      </w:r>
      <w:r w:rsidRPr="00032242">
        <w:rPr>
          <w:rFonts w:ascii="Times New Roman" w:hAnsi="Times New Roman" w:cs="Times New Roman"/>
        </w:rPr>
        <w:t xml:space="preserve"> we identified an overall reduction in associative memory in older compared to younger adults, with older adults evidencing lower hit rates and higher false alarm rates relative to younger adults. </w:t>
      </w:r>
      <w:r w:rsidR="00EF1EDB" w:rsidRPr="00032242">
        <w:rPr>
          <w:rFonts w:ascii="Times New Roman" w:hAnsi="Times New Roman" w:cs="Times New Roman"/>
        </w:rPr>
        <w:t>Despite a</w:t>
      </w:r>
      <w:r w:rsidR="00B66CFF" w:rsidRPr="00032242">
        <w:rPr>
          <w:rFonts w:ascii="Times New Roman" w:hAnsi="Times New Roman" w:cs="Times New Roman"/>
        </w:rPr>
        <w:t xml:space="preserve"> general</w:t>
      </w:r>
      <w:r w:rsidR="00EF1EDB" w:rsidRPr="00032242">
        <w:rPr>
          <w:rFonts w:ascii="Times New Roman" w:hAnsi="Times New Roman" w:cs="Times New Roman"/>
        </w:rPr>
        <w:t xml:space="preserve"> age deficit in discriminability between targets and lures, we did not find evidence that </w:t>
      </w:r>
      <w:r w:rsidR="00B66CFF" w:rsidRPr="00032242">
        <w:rPr>
          <w:rFonts w:ascii="Times New Roman" w:hAnsi="Times New Roman" w:cs="Times New Roman"/>
        </w:rPr>
        <w:t xml:space="preserve">contextual </w:t>
      </w:r>
      <w:r w:rsidR="00EF1EDB" w:rsidRPr="00032242">
        <w:rPr>
          <w:rFonts w:ascii="Times New Roman" w:hAnsi="Times New Roman" w:cs="Times New Roman"/>
        </w:rPr>
        <w:t xml:space="preserve">similarity had a disproportionate </w:t>
      </w:r>
      <w:r w:rsidR="00EA329D" w:rsidRPr="00032242">
        <w:rPr>
          <w:rFonts w:ascii="Times New Roman" w:hAnsi="Times New Roman" w:cs="Times New Roman"/>
        </w:rPr>
        <w:t>e</w:t>
      </w:r>
      <w:r w:rsidR="00EF1EDB" w:rsidRPr="00032242">
        <w:rPr>
          <w:rFonts w:ascii="Times New Roman" w:hAnsi="Times New Roman" w:cs="Times New Roman"/>
        </w:rPr>
        <w:t xml:space="preserve">ffect </w:t>
      </w:r>
      <w:r w:rsidR="00EA329D" w:rsidRPr="00032242">
        <w:rPr>
          <w:rFonts w:ascii="Times New Roman" w:hAnsi="Times New Roman" w:cs="Times New Roman"/>
        </w:rPr>
        <w:t>in</w:t>
      </w:r>
      <w:r w:rsidR="00EF1EDB" w:rsidRPr="00032242">
        <w:rPr>
          <w:rFonts w:ascii="Times New Roman" w:hAnsi="Times New Roman" w:cs="Times New Roman"/>
        </w:rPr>
        <w:t xml:space="preserve"> older a</w:t>
      </w:r>
      <w:r w:rsidR="00EA329D" w:rsidRPr="00032242">
        <w:rPr>
          <w:rFonts w:ascii="Times New Roman" w:hAnsi="Times New Roman" w:cs="Times New Roman"/>
        </w:rPr>
        <w:t>dults</w:t>
      </w:r>
      <w:r w:rsidR="00EF1EDB" w:rsidRPr="00032242">
        <w:rPr>
          <w:rFonts w:ascii="Times New Roman" w:hAnsi="Times New Roman" w:cs="Times New Roman"/>
        </w:rPr>
        <w:t>. That is, c</w:t>
      </w:r>
      <w:r w:rsidR="0017100C" w:rsidRPr="00032242">
        <w:rPr>
          <w:rFonts w:ascii="Times New Roman" w:hAnsi="Times New Roman" w:cs="Times New Roman"/>
        </w:rPr>
        <w:t>ontrary to our hypotheses, the negative effect of context</w:t>
      </w:r>
      <w:r w:rsidR="00DB5E18" w:rsidRPr="00032242">
        <w:rPr>
          <w:rFonts w:ascii="Times New Roman" w:hAnsi="Times New Roman" w:cs="Times New Roman"/>
        </w:rPr>
        <w:t>ual</w:t>
      </w:r>
      <w:r w:rsidR="0017100C" w:rsidRPr="00032242">
        <w:rPr>
          <w:rFonts w:ascii="Times New Roman" w:hAnsi="Times New Roman" w:cs="Times New Roman"/>
        </w:rPr>
        <w:t xml:space="preserve"> similarity on associative recognition was proportional across both age groups</w:t>
      </w:r>
      <w:r w:rsidR="005F674E" w:rsidRPr="00032242">
        <w:rPr>
          <w:rFonts w:ascii="Times New Roman" w:hAnsi="Times New Roman" w:cs="Times New Roman"/>
        </w:rPr>
        <w:t>.</w:t>
      </w:r>
      <w:r w:rsidR="00524A0F" w:rsidRPr="00032242">
        <w:rPr>
          <w:rFonts w:ascii="Times New Roman" w:hAnsi="Times New Roman" w:cs="Times New Roman"/>
        </w:rPr>
        <w:t xml:space="preserve"> </w:t>
      </w:r>
      <w:r w:rsidR="005F674E" w:rsidRPr="00032242">
        <w:rPr>
          <w:rFonts w:ascii="Times New Roman" w:hAnsi="Times New Roman" w:cs="Times New Roman"/>
        </w:rPr>
        <w:t xml:space="preserve">The absence of an age interaction with respect to either hit rates or false alarm rates </w:t>
      </w:r>
      <w:r w:rsidR="005F674E" w:rsidRPr="00032242">
        <w:rPr>
          <w:rFonts w:ascii="Times New Roman" w:hAnsi="Times New Roman" w:cs="Times New Roman"/>
        </w:rPr>
        <w:lastRenderedPageBreak/>
        <w:t xml:space="preserve">suggests that interference induced by similarity in context information is not differentially detrimental to older adults’ associative memory, at least in the present study. Moreover, results from Study 1 indicate that contextual relatedness influences both younger and older adults’ associative memory to a similar degree, highlighting the pervasiveness of context effects across age. </w:t>
      </w:r>
    </w:p>
    <w:p w14:paraId="18E3103E" w14:textId="2F987B11" w:rsidR="0017100C" w:rsidRPr="00032242" w:rsidRDefault="1261855E" w:rsidP="014A9E0B">
      <w:pPr>
        <w:spacing w:line="480" w:lineRule="auto"/>
        <w:ind w:firstLine="720"/>
        <w:rPr>
          <w:rFonts w:ascii="Times New Roman" w:hAnsi="Times New Roman" w:cs="Times New Roman"/>
        </w:rPr>
      </w:pPr>
      <w:r w:rsidRPr="58682C3F">
        <w:rPr>
          <w:rFonts w:ascii="Times New Roman" w:hAnsi="Times New Roman" w:cs="Times New Roman"/>
        </w:rPr>
        <w:t xml:space="preserve">The lack of age differences when there is contextual similarity may be due to the greater demands of associative relative to item memory. That is, in the face of these additional demands, and especially under conditions where similarity in context is high, younger adults may rely to a greater extent on gist to support associative encoding and retrieval processes, than they would if no contextual overlap was present across associative pairs. Thus, the comparable associative discrimination </w:t>
      </w:r>
      <w:r w:rsidR="00F218DF" w:rsidRPr="58682C3F">
        <w:rPr>
          <w:rFonts w:ascii="Times New Roman" w:hAnsi="Times New Roman" w:cs="Times New Roman"/>
        </w:rPr>
        <w:t xml:space="preserve">for </w:t>
      </w:r>
      <w:r w:rsidR="00136FF3" w:rsidRPr="58682C3F">
        <w:rPr>
          <w:rFonts w:ascii="Times New Roman" w:hAnsi="Times New Roman" w:cs="Times New Roman"/>
        </w:rPr>
        <w:t xml:space="preserve">context </w:t>
      </w:r>
      <w:r w:rsidRPr="58682C3F">
        <w:rPr>
          <w:rFonts w:ascii="Times New Roman" w:hAnsi="Times New Roman" w:cs="Times New Roman"/>
        </w:rPr>
        <w:t xml:space="preserve">observed </w:t>
      </w:r>
      <w:r w:rsidR="00AF014A" w:rsidRPr="58682C3F">
        <w:rPr>
          <w:rFonts w:ascii="Times New Roman" w:hAnsi="Times New Roman" w:cs="Times New Roman"/>
        </w:rPr>
        <w:t xml:space="preserve">within each </w:t>
      </w:r>
      <w:r w:rsidRPr="58682C3F">
        <w:rPr>
          <w:rFonts w:ascii="Times New Roman" w:hAnsi="Times New Roman" w:cs="Times New Roman"/>
        </w:rPr>
        <w:t xml:space="preserve">age </w:t>
      </w:r>
      <w:r w:rsidR="6422A5EA" w:rsidRPr="7D809844">
        <w:rPr>
          <w:rFonts w:ascii="Times New Roman" w:hAnsi="Times New Roman" w:cs="Times New Roman"/>
        </w:rPr>
        <w:t>group</w:t>
      </w:r>
      <w:r w:rsidRPr="58682C3F">
        <w:rPr>
          <w:rFonts w:ascii="Times New Roman" w:hAnsi="Times New Roman" w:cs="Times New Roman"/>
        </w:rPr>
        <w:t xml:space="preserve"> may be a result of the demand on associative memory that requires reliance </w:t>
      </w:r>
      <w:r w:rsidR="6422A5EA" w:rsidRPr="7D809844">
        <w:rPr>
          <w:rFonts w:ascii="Times New Roman" w:hAnsi="Times New Roman" w:cs="Times New Roman"/>
        </w:rPr>
        <w:t>on</w:t>
      </w:r>
      <w:r w:rsidRPr="58682C3F">
        <w:rPr>
          <w:rFonts w:ascii="Times New Roman" w:hAnsi="Times New Roman" w:cs="Times New Roman"/>
        </w:rPr>
        <w:t xml:space="preserve"> gist processing and leads to false memories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{"citationID":"k4k0KW6e","properties":{"formattedCitation":"(Brainerd &amp; Reyna, 2002; Dennis &amp; Turney, 2018; D. Gallo, 2006; Giovanello et al., 2009; Webb &amp; Dennis, 2018)","plainCitation":"(Brainerd &amp; Reyna, 2002; Dennis &amp; Turney, 2018; D. Gallo, 2006; Giovanello et al., 2009; Webb &amp; Dennis, 2018)","noteIndex":0},"citationItems":[{"id":"HrrmZvlv/nTH3aHRs","uris":["http://www.mendeley.com/documents/?uuid=d346c74e-878f-4f8f-a7c0-f6c8237941b1"],"uri":["http://www.mendeley.com/documents/?uuid=d346c74e-878f-4f8f-a7c0-f6c8237941b1"],"itemData":{"DOI":"10.1111/1467-8721.00192","ISSN":"09637214","abstract":"A key problem confronting theories of false memory is that false-memory phenomena are so diverse: Some are character istic of controlled laboratory tasks, others of everyday life; some occur for traumatic events with legal conse quences, others for innocuous events; some are characteristic of one developmental level, others of another developmen tal level. Fuzzy-trace theory ex plains false memories via a small set of principles that im plement a single representa tional distinction. Those principles generate new pre dictions, some of which are counterintuitive.","author":[{"dropping-particle":"","family":"Brainerd","given":"C. J.","non-dropping-particle":"","parse-names":false,"suffix":""},{"dropping-particle":"","family":"Reyna","given":"V. F.","non-dropping-particle":"","parse-names":false,"suffix":""}],"container-title":"Current Directions in Psychological Science","id":"ITEM-3","issued":{"date-parts":[["2002"]]},"title":"Fuzzy-trace theory and false memory","type":"article-journal"}},{"id":"HrrmZvlv/HF8XOUV1","uris":["http://www.mendeley.com/documents/?uuid=77478b2d-765a-34b1-abcf-cbe1acf4d72a"],"uri":["http://www.mendeley.com/documents/?uuid=77478b2d-765a-34b1-abcf-cbe1acf4d72a"],"itemData":{"DOI":"10.1016/J.NEUROBIOLAGING.2017.10.020","ISSN":"0197-4580","abstract":"Previous false memory research has suggested that older adults' false memories are based on an overreliance on gist processing in the absence of item-specific details. Yet, false memory studies have rarely taken into consideration the precise role of item-item similarity on the cognitive and neural mechanisms underlying perceptual false memories in older adults. In addition, work in our laboratory has suggested that when investigating the neural basis of false memories in older adults, it is equally as critical to take into account interindividual variability in behavior. With both factors in mind, the present study was the first to examine how both controlled, systematic differences in perceptual relatedness between targets and lures and individual differences in true and false recognition contribute to the neural basis of both true and false memories in older adults. Results suggest that between-subject variability in memory performance modulates neural activity in key regions associated with false memories in aging, whereas systematic differences in perceptual similarity did not modulate neural activity associated with false memories.","author":[{"dropping-particle":"","family":"Dennis","given":"Nancy A.","non-dropping-particle":"","parse-names":false,"suffix":""},{"dropping-particle":"","family":"Turney","given":"Indira C.","non-dropping-particle":"","parse-names":false,"suffix":""}],"container-title":"Neurobiology of Aging","id":"ITEM-4","issued":{"date-parts":[["2018","2","1"]]},"page":"221-230","publisher":"Elsevier","title":"The influence of perceptual similarity and individual differences on false memories in aging","type":"article-journal","volume":"62"}},{"id":16,"uris":["http://zotero.org/users/7126529/items/CRQREX66"],"uri":["http://zotero.org/users/7126529/items/CRQREX66"],"itemData":{"id":16,"type":"book","abstract":"The last decade has seen a flurry of experimental research into the neurocognitive underpinnings of illusory memories. Using simple materials and tests (e.g., recalling words or pictures), methods such as the famed Deese-Roediger-McDermott (DRM) task have attracted considerable attention. These tasks elicit false memories of nonstudied events that are vivid, long lasting, and difficult to consciously avoid. Additional research shows that these memory illusions are fundamentally related to more complex memory distortions. As a result, this rapidly expanding literature has generated a great deal of excitement - and even some controversy - in contemporary psychology.Associative Illusions of Memory provides an ambitious overview of this research area. Starting with the historical roots and major theoretical trends, this book exhaustively reviews the most recent studies by cognitive psychologists, neuropsychologists, and cognitive neuroscientists. The strengths and limits of various experimental techniques are outlined, and the large body of existing data is meaningfully distilled into a few core theoretical concepts. This book highlights the malleability of memory, as well as the strategies and situations that can help us avoid false memories. Throughout the review, it is argued that these basic memory illusions contribute to a deeper understanding of how human memory works.","event-place":"New York","ISBN":"978-0-203-78293-4","note":"DOI: 10.4324/9780203782934","number-of-pages":"302","publisher":"Psychology Press","publisher-place":"New York","title":"Associative Illusions of Memory: False Memory Research in DRM and Related Tasks","title-short":"Associative Illusions of Memory","author":[{"family":"Gallo","given":"David"}],"issued":{"date-parts":[["2006",8,31]]}}},{"id":"HrrmZvlv/RPjnBYGb","uris":["http://www.mendeley.com/documents/?uuid=5e1dcdc6-7451-3078-9024-468b53fce161"],"uri":["http://www.mendeley.com/documents/?uuid=5e1dcdc6-7451-3078-9024-468b53fce161"],"itemData":{"DOI":"10.1002/HIPO.20491","ISSN":"1098-1063","abstract":"Neuroscientific research has shown that the hippocampus is important for binding or linking together the various components of a learning event into an integrated memory. In a prior study, we demonstrated that the anterior hippocampus is involved in memory for the relations among informational elements to a greater extent that it is involved in memory for individual elements (Giovanello et al., 2004. Hippocampus 14:5-8). In the current study, we extend those findings by further specifying the role of anterior hippocampus during relational memory retrieval. Specifically, anterior hippocampal activity was observed during flexible retrieval of learned associations, whereas posterior hippocampal activity was detected during reinstatement of study episodes. These findings suggest a functional dissociation across the long axis of human hippocampus based on the nature of the mnemonic process rather than the stage of memory processing or type of stimulus. © 2008 Wiley-Liss, Inc.","author":[{"dropping-particle":"","family":"Giovanello","given":"Kelly Sullivan","non-dropping-particle":"","parse-names":false,"suffix":""},{"dropping-particle":"","family":"Schnyer","given":"David","non-dropping-particle":"","parse-names":false,"suffix":""},{"dropping-particle":"","family":"Verfaellie","given":"Mieke","non-dropping-particle":"","parse-names":false,"suffix":""}],"container-title":"Hippocampus","id":"ITEM-1","issue":"2","issued":{"date-parts":[["2009","2","1"]]},"page":"111-117","publisher":"John Wiley &amp; Sons, Ltd","title":"Distinct hippocampal regions make unique contributions to relational memory","type":"article-journal","volume":"19"}},{"id":"HrrmZvlv/5A8Lt0c8","uris":["http://www.mendeley.com/documents/?uuid=593fea8a-6076-4b00-8234-c934dd8f3b5f"],"uri":["http://www.mendeley.com/documents/?uuid=593fea8a-6076-4b00-8234-c934dd8f3b5f"],"itemData":{"DOI":"10.1093/geronb/gby011","ISSN":"1079-5014","abstract":"Objective: While schemas aid memory for schematically related information, the gist induced by the schema can also lead to high rates of false memories, especially in older adults. The neural mechanisms that support and differentiate true and false memories in aging are not well understood. The current study sought to clarify this, using a novel scene paradigm to investigate the role of schemas on true and false memories in older adults. Methods: Healthy older adults encoded schematic scenes (e.g., bathroom). At retrieval, participants were tested on their memory for both schematic and nonschematic targets and lures while functional magnetic resonance imaging data was collected. Results: Results indicate that true memories were supported by the typical retrieval network, and activity in this network was greater for true than false memories. Schema specific retrieval was supported by medial prefrontal cortex, extending this common finding to aging. While no region differentiated false memories compared to correct rejections, results showed that individual differences in false memory rates were associated with variability in neural activity. Discussion: The findings underscore the importance of elucidating the neural basis of cognition within older adults, as well as the specific contribution of individual differences to the neural basis of memory errors in aging.","author":[{"dropping-particle":"","family":"Webb","given":"Christina E","non-dropping-particle":"","parse-names":false,"suffix":""},{"dropping-particle":"","family":"Dennis","given":"Nancy A","non-dropping-particle":"","parse-names":false,"suffix":""}],"container-title":"The Journals of Gerontology: Series B","id":"ITEM-5","issued":{"date-parts":[["2018","2","6"]]},"title":"Differentiating True and False Schematic Memories in Older Adults","type":"article-journal"}}],"schema":"https://github.com/citation-style-language/schema/raw/master/csl-citation.json"} </w:instrText>
      </w:r>
      <w:r w:rsidRPr="58682C3F">
        <w:rPr>
          <w:rFonts w:ascii="Times New Roman" w:hAnsi="Times New Roman" w:cs="Times New Roman"/>
        </w:rPr>
        <w:fldChar w:fldCharType="separate"/>
      </w:r>
      <w:r w:rsidR="00715631" w:rsidRPr="58682C3F">
        <w:rPr>
          <w:rFonts w:ascii="Times New Roman" w:hAnsi="Times New Roman" w:cs="Times New Roman"/>
          <w:noProof/>
        </w:rPr>
        <w:t>(Brainerd &amp; Reyna, 2002; Dennis &amp; Turney, 2018; D. Gallo, 2006; Giovanello et al., 2009; Webb &amp; Dennis, 2018)</w:t>
      </w:r>
      <w:r w:rsidRPr="58682C3F">
        <w:rPr>
          <w:rFonts w:ascii="Times New Roman" w:hAnsi="Times New Roman" w:cs="Times New Roman"/>
        </w:rPr>
        <w:fldChar w:fldCharType="end"/>
      </w:r>
      <w:r w:rsidR="6422A5EA" w:rsidRPr="7D809844">
        <w:rPr>
          <w:rFonts w:ascii="Times New Roman" w:hAnsi="Times New Roman" w:cs="Times New Roman"/>
        </w:rPr>
        <w:t>.</w:t>
      </w:r>
      <w:r w:rsidRPr="58682C3F">
        <w:rPr>
          <w:rFonts w:ascii="Times New Roman" w:hAnsi="Times New Roman" w:cs="Times New Roman"/>
        </w:rPr>
        <w:t xml:space="preserve"> </w:t>
      </w:r>
      <w:r w:rsidR="00FB736A" w:rsidRPr="58682C3F">
        <w:rPr>
          <w:rFonts w:ascii="Times New Roman" w:hAnsi="Times New Roman" w:cs="Times New Roman"/>
        </w:rPr>
        <w:t xml:space="preserve">This also may be demonstrated in the overall </w:t>
      </w:r>
      <w:r w:rsidR="009E31AB" w:rsidRPr="58682C3F">
        <w:rPr>
          <w:rFonts w:ascii="Times New Roman" w:hAnsi="Times New Roman" w:cs="Times New Roman"/>
        </w:rPr>
        <w:t>lower</w:t>
      </w:r>
      <w:r w:rsidR="00FB736A" w:rsidRPr="58682C3F">
        <w:rPr>
          <w:rFonts w:ascii="Times New Roman" w:hAnsi="Times New Roman" w:cs="Times New Roman"/>
        </w:rPr>
        <w:t xml:space="preserve"> hit rate and </w:t>
      </w:r>
      <w:r w:rsidR="009E31AB" w:rsidRPr="58682C3F">
        <w:rPr>
          <w:rFonts w:ascii="Times New Roman" w:hAnsi="Times New Roman" w:cs="Times New Roman"/>
        </w:rPr>
        <w:t>higher</w:t>
      </w:r>
      <w:r w:rsidR="00FB736A" w:rsidRPr="58682C3F">
        <w:rPr>
          <w:rFonts w:ascii="Times New Roman" w:hAnsi="Times New Roman" w:cs="Times New Roman"/>
        </w:rPr>
        <w:t xml:space="preserve"> false alarm rates in the high-similarity condition, such that both age groups may have </w:t>
      </w:r>
      <w:r w:rsidR="009E31AB" w:rsidRPr="58682C3F">
        <w:rPr>
          <w:rFonts w:ascii="Times New Roman" w:hAnsi="Times New Roman" w:cs="Times New Roman"/>
        </w:rPr>
        <w:t xml:space="preserve">relied on more </w:t>
      </w:r>
      <w:r w:rsidR="00C02A32" w:rsidRPr="58682C3F">
        <w:rPr>
          <w:rFonts w:ascii="Times New Roman" w:hAnsi="Times New Roman" w:cs="Times New Roman"/>
        </w:rPr>
        <w:t>gist-based processes</w:t>
      </w:r>
      <w:r w:rsidR="00CE29E9" w:rsidRPr="58682C3F">
        <w:rPr>
          <w:rFonts w:ascii="Times New Roman" w:hAnsi="Times New Roman" w:cs="Times New Roman"/>
        </w:rPr>
        <w:t xml:space="preserve"> </w:t>
      </w:r>
      <w:r w:rsidR="009E31AB" w:rsidRPr="58682C3F">
        <w:rPr>
          <w:rFonts w:ascii="Times New Roman" w:hAnsi="Times New Roman" w:cs="Times New Roman"/>
        </w:rPr>
        <w:t xml:space="preserve">rather than recollection-based processes, thus decreasing recognition of targets and overall memory performance </w:t>
      </w:r>
      <w:r w:rsidR="00BB21DC">
        <w:rPr>
          <w:rFonts w:ascii="Times New Roman" w:hAnsi="Times New Roman" w:cs="Times New Roman"/>
        </w:rPr>
        <w:fldChar w:fldCharType="begin"/>
      </w:r>
      <w:r w:rsidR="00BB21DC">
        <w:rPr>
          <w:rFonts w:ascii="Times New Roman" w:hAnsi="Times New Roman" w:cs="Times New Roman"/>
        </w:rPr>
        <w:instrText xml:space="preserve"> ADDIN ZOTERO_ITEM CSL_CITATION {"citationID":"MkzHErcN","properties":{"formattedCitation":"(Tun et al., 1998b)","plainCitation":"(Tun et al., 1998b)","noteIndex":0},"citationItems":[{"id":292,"uris":["http://zotero.org/users/7126529/items/LAA83GNC"],"uri":["http://zotero.org/users/7126529/items/LAA83GNC"],"itemData":{"id":292,"type":"article-journal","abstract":"Three experiments have demonstrated that age-related increases in both probability and speed of false recognitions for word lists depended on the use of a gist-based memory strategy. When test conditions promoted a gist strategy, both younger and older participants were as likely to falsely recognize a thematically associated lure as to correctly recognize a studied item, and both groups were equally fast in making these decisions. However, when test conditions deemphasized a gist-based strategy, older adults were more likely than younger adults, and faster, to falsely recognize both strong and weakly associated lures. These findings suggest an age-related increase in reliance on gist-based processing that may underlie age differences in false memory.","container-title":"Psychology and Aging","DOI":"10.1037//0882-7974.13.2.230","ISSN":"0882-7974","issue":"2","journalAbbreviation":"Psychol Aging","language":"eng","note":"PMID: 9640584","page":"230-241","source":"PubMed","title":"Response latencies for false memories: gist-based processes in normal aging","title-short":"Response latencies for false memories","volume":"13","author":[{"family":"Tun","given":"P. A."},{"family":"Wingfield","given":"A."},{"family":"Rosen","given":"M. J."},{"family":"Blanchard","given":"L."}],"issued":{"date-parts":[["1998",6]]}}}],"schema":"https://github.com/citation-style-language/schema/raw/master/csl-citation.json"} </w:instrText>
      </w:r>
      <w:r w:rsidR="00BB21DC">
        <w:rPr>
          <w:rFonts w:ascii="Times New Roman" w:hAnsi="Times New Roman" w:cs="Times New Roman"/>
        </w:rPr>
        <w:fldChar w:fldCharType="separate"/>
      </w:r>
      <w:r w:rsidR="00BB21DC" w:rsidRPr="00BB21DC">
        <w:rPr>
          <w:rFonts w:ascii="Times New Roman" w:hAnsi="Times New Roman" w:cs="Times New Roman"/>
        </w:rPr>
        <w:t>(Tun et al., 1998)</w:t>
      </w:r>
      <w:r w:rsidR="00BB21DC">
        <w:rPr>
          <w:rFonts w:ascii="Times New Roman" w:hAnsi="Times New Roman" w:cs="Times New Roman"/>
        </w:rPr>
        <w:fldChar w:fldCharType="end"/>
      </w:r>
      <w:r w:rsidR="097EAB0B" w:rsidRPr="7D809844">
        <w:rPr>
          <w:rFonts w:ascii="Times New Roman" w:hAnsi="Times New Roman" w:cs="Times New Roman"/>
        </w:rPr>
        <w:t xml:space="preserve">. While this difference may have been due to the difficulty of the two different similarity conditions, we did ensure that both age groups were matched across the similarity conditions to eliminate potential effects of different groups taking part in the study. </w:t>
      </w:r>
    </w:p>
    <w:p w14:paraId="631938BA" w14:textId="671479C4" w:rsidR="0017100C" w:rsidRPr="00032242" w:rsidRDefault="1261855E" w:rsidP="7D809844">
      <w:pPr>
        <w:spacing w:line="480" w:lineRule="auto"/>
        <w:rPr>
          <w:rFonts w:ascii="Times New Roman" w:hAnsi="Times New Roman" w:cs="Times New Roman"/>
        </w:rPr>
      </w:pPr>
      <w:r w:rsidRPr="58682C3F">
        <w:rPr>
          <w:rFonts w:ascii="Times New Roman" w:hAnsi="Times New Roman" w:cs="Times New Roman"/>
        </w:rPr>
        <w:t>Overall, these results highlight the negative influence that interference from contextual similarity has on associative memory across age and demonstrate that both younger and older adults’ memory performance can benefit from reduced mnemonic overlap in associative information.</w:t>
      </w:r>
    </w:p>
    <w:p w14:paraId="7F83EF91" w14:textId="5DA78E70" w:rsidR="00174EB6" w:rsidRPr="00032242" w:rsidRDefault="00174EB6" w:rsidP="58682C3F">
      <w:pPr>
        <w:spacing w:line="480" w:lineRule="auto"/>
        <w:rPr>
          <w:rFonts w:ascii="Times New Roman" w:hAnsi="Times New Roman" w:cs="Times New Roman"/>
        </w:rPr>
      </w:pPr>
    </w:p>
    <w:p w14:paraId="75023315" w14:textId="51B23624" w:rsidR="00CF454B" w:rsidRPr="00032242" w:rsidRDefault="004D6D94" w:rsidP="00032242">
      <w:pPr>
        <w:spacing w:line="480" w:lineRule="auto"/>
        <w:rPr>
          <w:rFonts w:ascii="Times New Roman" w:hAnsi="Times New Roman" w:cs="Times New Roman"/>
          <w:b/>
          <w:u w:val="single"/>
        </w:rPr>
      </w:pPr>
      <w:r w:rsidRPr="00032242">
        <w:rPr>
          <w:rFonts w:ascii="Times New Roman" w:hAnsi="Times New Roman" w:cs="Times New Roman"/>
          <w:b/>
          <w:u w:val="single"/>
        </w:rPr>
        <w:t>Study</w:t>
      </w:r>
      <w:r w:rsidR="00CF454B" w:rsidRPr="00032242">
        <w:rPr>
          <w:rFonts w:ascii="Times New Roman" w:hAnsi="Times New Roman" w:cs="Times New Roman"/>
          <w:b/>
          <w:u w:val="single"/>
        </w:rPr>
        <w:t xml:space="preserve"> 2</w:t>
      </w:r>
    </w:p>
    <w:p w14:paraId="6E4108AE" w14:textId="1793EDD4" w:rsidR="00174EB6" w:rsidRPr="00032242" w:rsidRDefault="00174EB6" w:rsidP="00032242">
      <w:pPr>
        <w:spacing w:line="480" w:lineRule="auto"/>
        <w:rPr>
          <w:rFonts w:ascii="Times New Roman" w:hAnsi="Times New Roman" w:cs="Times New Roman"/>
          <w:b/>
        </w:rPr>
      </w:pPr>
      <w:r w:rsidRPr="00032242">
        <w:rPr>
          <w:rFonts w:ascii="Times New Roman" w:hAnsi="Times New Roman" w:cs="Times New Roman"/>
          <w:b/>
        </w:rPr>
        <w:t>Introduction</w:t>
      </w:r>
    </w:p>
    <w:p w14:paraId="1DD83394" w14:textId="5871CAAC" w:rsidR="00DF179B" w:rsidRPr="00032242" w:rsidRDefault="001C08E2" w:rsidP="3F45F7A0">
      <w:pPr>
        <w:spacing w:line="480" w:lineRule="auto"/>
        <w:rPr>
          <w:rFonts w:ascii="Times New Roman" w:hAnsi="Times New Roman" w:cs="Times New Roman"/>
        </w:rPr>
      </w:pPr>
      <w:r w:rsidRPr="00032242">
        <w:rPr>
          <w:rFonts w:ascii="Times New Roman" w:hAnsi="Times New Roman" w:cs="Times New Roman"/>
          <w:b/>
        </w:rPr>
        <w:tab/>
      </w:r>
      <w:r w:rsidRPr="3F45F7A0">
        <w:rPr>
          <w:rFonts w:ascii="Times New Roman" w:hAnsi="Times New Roman" w:cs="Times New Roman"/>
        </w:rPr>
        <w:t xml:space="preserve">Study 1 showed that </w:t>
      </w:r>
      <w:r w:rsidR="00FF0499" w:rsidRPr="3F45F7A0">
        <w:rPr>
          <w:rFonts w:ascii="Times New Roman" w:hAnsi="Times New Roman" w:cs="Times New Roman"/>
        </w:rPr>
        <w:t xml:space="preserve">associative memory </w:t>
      </w:r>
      <w:r w:rsidR="0039350B" w:rsidRPr="3F45F7A0">
        <w:rPr>
          <w:rFonts w:ascii="Times New Roman" w:hAnsi="Times New Roman" w:cs="Times New Roman"/>
        </w:rPr>
        <w:t xml:space="preserve">performance </w:t>
      </w:r>
      <w:r w:rsidR="00FF0499" w:rsidRPr="3F45F7A0">
        <w:rPr>
          <w:rFonts w:ascii="Times New Roman" w:hAnsi="Times New Roman" w:cs="Times New Roman"/>
        </w:rPr>
        <w:t xml:space="preserve">is reduced when </w:t>
      </w:r>
      <w:r w:rsidR="003C42B0" w:rsidRPr="3F45F7A0">
        <w:rPr>
          <w:rFonts w:ascii="Times New Roman" w:hAnsi="Times New Roman" w:cs="Times New Roman"/>
        </w:rPr>
        <w:t xml:space="preserve">there is </w:t>
      </w:r>
      <w:r w:rsidR="0039350B" w:rsidRPr="3F45F7A0">
        <w:rPr>
          <w:rFonts w:ascii="Times New Roman" w:hAnsi="Times New Roman" w:cs="Times New Roman"/>
        </w:rPr>
        <w:t xml:space="preserve">gist-based </w:t>
      </w:r>
      <w:r w:rsidR="003C42B0" w:rsidRPr="3F45F7A0">
        <w:rPr>
          <w:rFonts w:ascii="Times New Roman" w:hAnsi="Times New Roman" w:cs="Times New Roman"/>
        </w:rPr>
        <w:t xml:space="preserve">interference from </w:t>
      </w:r>
      <w:r w:rsidR="0039350B" w:rsidRPr="3F45F7A0">
        <w:rPr>
          <w:rFonts w:ascii="Times New Roman" w:hAnsi="Times New Roman" w:cs="Times New Roman"/>
        </w:rPr>
        <w:t xml:space="preserve">high contextual </w:t>
      </w:r>
      <w:r w:rsidR="003C42B0" w:rsidRPr="3F45F7A0">
        <w:rPr>
          <w:rFonts w:ascii="Times New Roman" w:hAnsi="Times New Roman" w:cs="Times New Roman"/>
        </w:rPr>
        <w:t xml:space="preserve">similarity </w:t>
      </w:r>
      <w:r w:rsidR="0039350B" w:rsidRPr="3F45F7A0">
        <w:rPr>
          <w:rFonts w:ascii="Times New Roman" w:hAnsi="Times New Roman" w:cs="Times New Roman"/>
        </w:rPr>
        <w:t>between</w:t>
      </w:r>
      <w:r w:rsidR="003C42B0" w:rsidRPr="3F45F7A0">
        <w:rPr>
          <w:rFonts w:ascii="Times New Roman" w:hAnsi="Times New Roman" w:cs="Times New Roman"/>
        </w:rPr>
        <w:t xml:space="preserve"> encoding and retrieval. </w:t>
      </w:r>
      <w:r w:rsidR="006C095F" w:rsidRPr="3F45F7A0">
        <w:rPr>
          <w:rFonts w:ascii="Times New Roman" w:hAnsi="Times New Roman" w:cs="Times New Roman"/>
        </w:rPr>
        <w:t>Additionally, results show</w:t>
      </w:r>
      <w:r w:rsidR="00DB5E18" w:rsidRPr="3F45F7A0">
        <w:rPr>
          <w:rFonts w:ascii="Times New Roman" w:hAnsi="Times New Roman" w:cs="Times New Roman"/>
        </w:rPr>
        <w:t>ed</w:t>
      </w:r>
      <w:r w:rsidR="006C095F" w:rsidRPr="3F45F7A0">
        <w:rPr>
          <w:rFonts w:ascii="Times New Roman" w:hAnsi="Times New Roman" w:cs="Times New Roman"/>
        </w:rPr>
        <w:t xml:space="preserve"> </w:t>
      </w:r>
      <w:r w:rsidR="00FF0499" w:rsidRPr="3F45F7A0">
        <w:rPr>
          <w:rFonts w:ascii="Times New Roman" w:hAnsi="Times New Roman" w:cs="Times New Roman"/>
        </w:rPr>
        <w:t xml:space="preserve">that older adults are not more susceptible to contextual interference </w:t>
      </w:r>
      <w:r w:rsidR="006C095F" w:rsidRPr="3F45F7A0">
        <w:rPr>
          <w:rFonts w:ascii="Times New Roman" w:hAnsi="Times New Roman" w:cs="Times New Roman"/>
        </w:rPr>
        <w:t xml:space="preserve">in associative recognition </w:t>
      </w:r>
      <w:r w:rsidR="00FF0499" w:rsidRPr="3F45F7A0">
        <w:rPr>
          <w:rFonts w:ascii="Times New Roman" w:hAnsi="Times New Roman" w:cs="Times New Roman"/>
        </w:rPr>
        <w:t>than younger adults. While Study 1 utilized a between-subjects design</w:t>
      </w:r>
      <w:r w:rsidR="00742C2B" w:rsidRPr="3F45F7A0">
        <w:rPr>
          <w:rFonts w:ascii="Times New Roman" w:hAnsi="Times New Roman" w:cs="Times New Roman"/>
        </w:rPr>
        <w:t xml:space="preserve">, it also </w:t>
      </w:r>
      <w:r w:rsidR="004A19A0" w:rsidRPr="3F45F7A0">
        <w:rPr>
          <w:rFonts w:ascii="Times New Roman" w:hAnsi="Times New Roman" w:cs="Times New Roman"/>
        </w:rPr>
        <w:t>featured</w:t>
      </w:r>
      <w:r w:rsidR="00742C2B" w:rsidRPr="3F45F7A0">
        <w:rPr>
          <w:rFonts w:ascii="Times New Roman" w:hAnsi="Times New Roman" w:cs="Times New Roman"/>
        </w:rPr>
        <w:t xml:space="preserve"> a </w:t>
      </w:r>
      <w:r w:rsidR="76673541" w:rsidRPr="3F45F7A0">
        <w:rPr>
          <w:rFonts w:ascii="Times New Roman" w:hAnsi="Times New Roman" w:cs="Times New Roman"/>
        </w:rPr>
        <w:t>difference</w:t>
      </w:r>
      <w:r w:rsidR="00742C2B" w:rsidRPr="3F45F7A0">
        <w:rPr>
          <w:rFonts w:ascii="Times New Roman" w:hAnsi="Times New Roman" w:cs="Times New Roman"/>
        </w:rPr>
        <w:t xml:space="preserve"> </w:t>
      </w:r>
      <w:r w:rsidR="004A19A0" w:rsidRPr="3F45F7A0">
        <w:rPr>
          <w:rFonts w:ascii="Times New Roman" w:hAnsi="Times New Roman" w:cs="Times New Roman"/>
        </w:rPr>
        <w:t xml:space="preserve">in number of scene categories </w:t>
      </w:r>
      <w:r w:rsidR="00742C2B" w:rsidRPr="3F45F7A0">
        <w:rPr>
          <w:rFonts w:ascii="Times New Roman" w:hAnsi="Times New Roman" w:cs="Times New Roman"/>
        </w:rPr>
        <w:t>between the high and low similarity conditions, making it unclear as to whether differences across conditions w</w:t>
      </w:r>
      <w:r w:rsidR="004A19A0" w:rsidRPr="3F45F7A0">
        <w:rPr>
          <w:rFonts w:ascii="Times New Roman" w:hAnsi="Times New Roman" w:cs="Times New Roman"/>
        </w:rPr>
        <w:t>ere</w:t>
      </w:r>
      <w:r w:rsidR="00742C2B" w:rsidRPr="3F45F7A0">
        <w:rPr>
          <w:rFonts w:ascii="Times New Roman" w:hAnsi="Times New Roman" w:cs="Times New Roman"/>
        </w:rPr>
        <w:t xml:space="preserve"> due to</w:t>
      </w:r>
      <w:r w:rsidR="008829E3" w:rsidRPr="3F45F7A0">
        <w:rPr>
          <w:rFonts w:ascii="Times New Roman" w:hAnsi="Times New Roman" w:cs="Times New Roman"/>
        </w:rPr>
        <w:t xml:space="preserve"> the within category similarity at retrieval or </w:t>
      </w:r>
      <w:r w:rsidR="4A6D0463" w:rsidRPr="7D809844">
        <w:rPr>
          <w:rFonts w:ascii="Times New Roman" w:hAnsi="Times New Roman" w:cs="Times New Roman"/>
        </w:rPr>
        <w:t>also</w:t>
      </w:r>
      <w:r w:rsidR="4A6D0463" w:rsidRPr="3F45F7A0">
        <w:rPr>
          <w:rFonts w:ascii="Times New Roman" w:hAnsi="Times New Roman" w:cs="Times New Roman"/>
        </w:rPr>
        <w:t xml:space="preserve"> partly to the fact that there were</w:t>
      </w:r>
      <w:r w:rsidR="008829E3" w:rsidRPr="3F45F7A0">
        <w:rPr>
          <w:rFonts w:ascii="Times New Roman" w:hAnsi="Times New Roman" w:cs="Times New Roman"/>
        </w:rPr>
        <w:t xml:space="preserve"> a smaller number of </w:t>
      </w:r>
      <w:r w:rsidR="00631141" w:rsidRPr="3F45F7A0">
        <w:rPr>
          <w:rFonts w:ascii="Times New Roman" w:hAnsi="Times New Roman" w:cs="Times New Roman"/>
        </w:rPr>
        <w:t xml:space="preserve">contextual categories </w:t>
      </w:r>
      <w:r w:rsidR="004A19A0" w:rsidRPr="3F45F7A0">
        <w:rPr>
          <w:rFonts w:ascii="Times New Roman" w:hAnsi="Times New Roman" w:cs="Times New Roman"/>
        </w:rPr>
        <w:t>in the high similarity condition</w:t>
      </w:r>
      <w:r w:rsidR="00631141" w:rsidRPr="3F45F7A0">
        <w:rPr>
          <w:rFonts w:ascii="Times New Roman" w:hAnsi="Times New Roman" w:cs="Times New Roman"/>
        </w:rPr>
        <w:t xml:space="preserve">. </w:t>
      </w:r>
      <w:r w:rsidR="56C47898" w:rsidRPr="3F45F7A0">
        <w:rPr>
          <w:rFonts w:ascii="Times New Roman" w:hAnsi="Times New Roman" w:cs="Times New Roman"/>
        </w:rPr>
        <w:t>That is, the constraint of fewer categories may have contributed additional similarity effects in the high similarity condition because in addition to featural similarity, there are also fewer distinct categories from which to draw features</w:t>
      </w:r>
      <w:r w:rsidR="08029F1E" w:rsidRPr="3F45F7A0">
        <w:rPr>
          <w:rFonts w:ascii="Times New Roman" w:hAnsi="Times New Roman" w:cs="Times New Roman"/>
        </w:rPr>
        <w:t xml:space="preserve">. </w:t>
      </w:r>
      <w:r w:rsidR="00742C2B" w:rsidRPr="3F45F7A0">
        <w:rPr>
          <w:rFonts w:ascii="Times New Roman" w:hAnsi="Times New Roman" w:cs="Times New Roman"/>
        </w:rPr>
        <w:t xml:space="preserve">Thus, </w:t>
      </w:r>
      <w:r w:rsidR="00FF0499" w:rsidRPr="3F45F7A0">
        <w:rPr>
          <w:rFonts w:ascii="Times New Roman" w:hAnsi="Times New Roman" w:cs="Times New Roman"/>
        </w:rPr>
        <w:t>the aim of Study 2 was to</w:t>
      </w:r>
      <w:r w:rsidR="00FF0499" w:rsidRPr="3F45F7A0">
        <w:rPr>
          <w:rFonts w:ascii="Times New Roman" w:hAnsi="Times New Roman" w:cs="Times New Roman"/>
          <w:color w:val="000000" w:themeColor="text1"/>
        </w:rPr>
        <w:t xml:space="preserve"> </w:t>
      </w:r>
      <w:r w:rsidR="00742C2B" w:rsidRPr="3F45F7A0">
        <w:rPr>
          <w:rFonts w:ascii="Times New Roman" w:hAnsi="Times New Roman" w:cs="Times New Roman"/>
          <w:color w:val="000000" w:themeColor="text1"/>
        </w:rPr>
        <w:t xml:space="preserve">explore the influence of contextual interference using </w:t>
      </w:r>
      <w:r w:rsidR="006C77A7" w:rsidRPr="3F45F7A0">
        <w:rPr>
          <w:rFonts w:ascii="Times New Roman" w:hAnsi="Times New Roman" w:cs="Times New Roman"/>
          <w:color w:val="000000" w:themeColor="text1"/>
        </w:rPr>
        <w:t>the same set of</w:t>
      </w:r>
      <w:r w:rsidR="00742C2B" w:rsidRPr="3F45F7A0">
        <w:rPr>
          <w:rFonts w:ascii="Times New Roman" w:hAnsi="Times New Roman" w:cs="Times New Roman"/>
          <w:color w:val="000000" w:themeColor="text1"/>
        </w:rPr>
        <w:t xml:space="preserve"> </w:t>
      </w:r>
      <w:r w:rsidR="004A19A0" w:rsidRPr="3F45F7A0">
        <w:rPr>
          <w:rFonts w:ascii="Times New Roman" w:hAnsi="Times New Roman" w:cs="Times New Roman"/>
          <w:color w:val="000000" w:themeColor="text1"/>
        </w:rPr>
        <w:t xml:space="preserve">scene </w:t>
      </w:r>
      <w:r w:rsidR="00B66CFF" w:rsidRPr="3F45F7A0">
        <w:rPr>
          <w:rFonts w:ascii="Times New Roman" w:hAnsi="Times New Roman" w:cs="Times New Roman"/>
          <w:color w:val="000000" w:themeColor="text1"/>
        </w:rPr>
        <w:t>context</w:t>
      </w:r>
      <w:r w:rsidR="00742C2B" w:rsidRPr="3F45F7A0">
        <w:rPr>
          <w:rFonts w:ascii="Times New Roman" w:hAnsi="Times New Roman" w:cs="Times New Roman"/>
          <w:color w:val="000000" w:themeColor="text1"/>
        </w:rPr>
        <w:t xml:space="preserve"> categories </w:t>
      </w:r>
      <w:r w:rsidR="006C77A7" w:rsidRPr="3F45F7A0">
        <w:rPr>
          <w:rFonts w:ascii="Times New Roman" w:hAnsi="Times New Roman" w:cs="Times New Roman"/>
          <w:color w:val="000000" w:themeColor="text1"/>
        </w:rPr>
        <w:t>for both the high and low similarity conditions</w:t>
      </w:r>
      <w:r w:rsidR="4BBD23DA" w:rsidRPr="58682C3F">
        <w:rPr>
          <w:rFonts w:ascii="Times New Roman" w:hAnsi="Times New Roman" w:cs="Times New Roman"/>
          <w:color w:val="000000" w:themeColor="text1"/>
        </w:rPr>
        <w:t xml:space="preserve"> using a within-subject design</w:t>
      </w:r>
      <w:r w:rsidR="00FF0499" w:rsidRPr="3F45F7A0">
        <w:rPr>
          <w:rFonts w:ascii="Times New Roman" w:hAnsi="Times New Roman" w:cs="Times New Roman"/>
          <w:color w:val="000000" w:themeColor="text1"/>
        </w:rPr>
        <w:t xml:space="preserve">. </w:t>
      </w:r>
      <w:r w:rsidR="00574BE5" w:rsidRPr="3F45F7A0">
        <w:rPr>
          <w:rFonts w:ascii="Times New Roman" w:hAnsi="Times New Roman" w:cs="Times New Roman"/>
        </w:rPr>
        <w:t>To accomplish this</w:t>
      </w:r>
      <w:r w:rsidRPr="58682C3F" w:rsidDel="001C08E2">
        <w:rPr>
          <w:rFonts w:ascii="Times New Roman" w:hAnsi="Times New Roman" w:cs="Times New Roman"/>
        </w:rPr>
        <w:t xml:space="preserve"> </w:t>
      </w:r>
      <w:r w:rsidR="00574BE5" w:rsidRPr="3F45F7A0">
        <w:rPr>
          <w:rFonts w:ascii="Times New Roman" w:hAnsi="Times New Roman" w:cs="Times New Roman"/>
        </w:rPr>
        <w:t xml:space="preserve">goal, </w:t>
      </w:r>
      <w:r w:rsidR="00FF0499" w:rsidRPr="3F45F7A0">
        <w:rPr>
          <w:rFonts w:ascii="Times New Roman" w:hAnsi="Times New Roman" w:cs="Times New Roman"/>
        </w:rPr>
        <w:t>Study 2 test</w:t>
      </w:r>
      <w:r w:rsidR="0083704D" w:rsidRPr="3F45F7A0">
        <w:rPr>
          <w:rFonts w:ascii="Times New Roman" w:hAnsi="Times New Roman" w:cs="Times New Roman"/>
        </w:rPr>
        <w:t xml:space="preserve">ed the effect of contextual similarity utilizing the design of only </w:t>
      </w:r>
      <w:r w:rsidR="00B44C6A" w:rsidRPr="3F45F7A0">
        <w:rPr>
          <w:rFonts w:ascii="Times New Roman" w:hAnsi="Times New Roman" w:cs="Times New Roman"/>
        </w:rPr>
        <w:t>the high-similarity condition from Study 1</w:t>
      </w:r>
      <w:r w:rsidR="001D0189" w:rsidRPr="3F45F7A0">
        <w:rPr>
          <w:rFonts w:ascii="Times New Roman" w:hAnsi="Times New Roman" w:cs="Times New Roman"/>
        </w:rPr>
        <w:t xml:space="preserve"> (i.e., 4 scene context categories)</w:t>
      </w:r>
      <w:r w:rsidR="00B44C6A" w:rsidRPr="3F45F7A0">
        <w:rPr>
          <w:rFonts w:ascii="Times New Roman" w:hAnsi="Times New Roman" w:cs="Times New Roman"/>
        </w:rPr>
        <w:t xml:space="preserve"> with the following </w:t>
      </w:r>
      <w:r w:rsidR="00DB5E18" w:rsidRPr="3F45F7A0">
        <w:rPr>
          <w:rFonts w:ascii="Times New Roman" w:hAnsi="Times New Roman" w:cs="Times New Roman"/>
        </w:rPr>
        <w:t>exceptions</w:t>
      </w:r>
      <w:r w:rsidR="00B44C6A" w:rsidRPr="3F45F7A0">
        <w:rPr>
          <w:rFonts w:ascii="Times New Roman" w:hAnsi="Times New Roman" w:cs="Times New Roman"/>
        </w:rPr>
        <w:t>. At retrieval, h</w:t>
      </w:r>
      <w:r w:rsidR="00FF0499" w:rsidRPr="3F45F7A0">
        <w:rPr>
          <w:rFonts w:ascii="Times New Roman" w:hAnsi="Times New Roman" w:cs="Times New Roman"/>
        </w:rPr>
        <w:t xml:space="preserve">alf of the </w:t>
      </w:r>
      <w:r w:rsidR="005817DA" w:rsidRPr="3F45F7A0">
        <w:rPr>
          <w:rFonts w:ascii="Times New Roman" w:hAnsi="Times New Roman" w:cs="Times New Roman"/>
        </w:rPr>
        <w:t xml:space="preserve">recombined </w:t>
      </w:r>
      <w:r w:rsidR="00FF0499" w:rsidRPr="3F45F7A0">
        <w:rPr>
          <w:rFonts w:ascii="Times New Roman" w:hAnsi="Times New Roman" w:cs="Times New Roman"/>
        </w:rPr>
        <w:t xml:space="preserve">lure pairs featured a studied </w:t>
      </w:r>
      <w:r w:rsidR="005817DA" w:rsidRPr="3F45F7A0">
        <w:rPr>
          <w:rFonts w:ascii="Times New Roman" w:hAnsi="Times New Roman" w:cs="Times New Roman"/>
        </w:rPr>
        <w:t xml:space="preserve">face </w:t>
      </w:r>
      <w:r w:rsidR="00B44C6A" w:rsidRPr="3F45F7A0">
        <w:rPr>
          <w:rFonts w:ascii="Times New Roman" w:hAnsi="Times New Roman" w:cs="Times New Roman"/>
        </w:rPr>
        <w:t>recombined with</w:t>
      </w:r>
      <w:r w:rsidR="005817DA" w:rsidRPr="3F45F7A0">
        <w:rPr>
          <w:rFonts w:ascii="Times New Roman" w:hAnsi="Times New Roman" w:cs="Times New Roman"/>
        </w:rPr>
        <w:t xml:space="preserve"> a </w:t>
      </w:r>
      <w:r w:rsidR="00FF0499" w:rsidRPr="3F45F7A0">
        <w:rPr>
          <w:rFonts w:ascii="Times New Roman" w:hAnsi="Times New Roman" w:cs="Times New Roman"/>
        </w:rPr>
        <w:t xml:space="preserve">scene from the same contextual category </w:t>
      </w:r>
      <w:r w:rsidR="005817DA" w:rsidRPr="3F45F7A0">
        <w:rPr>
          <w:rFonts w:ascii="Times New Roman" w:hAnsi="Times New Roman" w:cs="Times New Roman"/>
        </w:rPr>
        <w:t>as its original scene associate (high</w:t>
      </w:r>
      <w:r w:rsidR="00B66CFF" w:rsidRPr="3F45F7A0">
        <w:rPr>
          <w:rFonts w:ascii="Times New Roman" w:hAnsi="Times New Roman" w:cs="Times New Roman"/>
        </w:rPr>
        <w:t xml:space="preserve"> contextual</w:t>
      </w:r>
      <w:r w:rsidR="005817DA" w:rsidRPr="3F45F7A0">
        <w:rPr>
          <w:rFonts w:ascii="Times New Roman" w:hAnsi="Times New Roman" w:cs="Times New Roman"/>
        </w:rPr>
        <w:t xml:space="preserve"> similarity condition)</w:t>
      </w:r>
      <w:r w:rsidR="00B44C6A" w:rsidRPr="3F45F7A0">
        <w:rPr>
          <w:rFonts w:ascii="Times New Roman" w:hAnsi="Times New Roman" w:cs="Times New Roman"/>
        </w:rPr>
        <w:t>;</w:t>
      </w:r>
      <w:r w:rsidR="005817DA" w:rsidRPr="3F45F7A0">
        <w:rPr>
          <w:rFonts w:ascii="Times New Roman" w:hAnsi="Times New Roman" w:cs="Times New Roman"/>
        </w:rPr>
        <w:t xml:space="preserve"> the other half of the recombined lure pairs </w:t>
      </w:r>
      <w:r w:rsidR="00B44C6A" w:rsidRPr="3F45F7A0">
        <w:rPr>
          <w:rFonts w:ascii="Times New Roman" w:hAnsi="Times New Roman" w:cs="Times New Roman"/>
        </w:rPr>
        <w:t xml:space="preserve">featured a studied face recombined with a scene from </w:t>
      </w:r>
      <w:r w:rsidR="0083704D" w:rsidRPr="3F45F7A0">
        <w:rPr>
          <w:rFonts w:ascii="Times New Roman" w:hAnsi="Times New Roman" w:cs="Times New Roman"/>
        </w:rPr>
        <w:t>one of the other three</w:t>
      </w:r>
      <w:r w:rsidR="00FF0499" w:rsidRPr="3F45F7A0">
        <w:rPr>
          <w:rFonts w:ascii="Times New Roman" w:hAnsi="Times New Roman" w:cs="Times New Roman"/>
        </w:rPr>
        <w:t xml:space="preserve"> contextual categor</w:t>
      </w:r>
      <w:r w:rsidR="0083704D" w:rsidRPr="3F45F7A0">
        <w:rPr>
          <w:rFonts w:ascii="Times New Roman" w:hAnsi="Times New Roman" w:cs="Times New Roman"/>
        </w:rPr>
        <w:t>ies</w:t>
      </w:r>
      <w:r w:rsidR="005817DA" w:rsidRPr="3F45F7A0">
        <w:rPr>
          <w:rFonts w:ascii="Times New Roman" w:hAnsi="Times New Roman" w:cs="Times New Roman"/>
        </w:rPr>
        <w:t xml:space="preserve"> (low</w:t>
      </w:r>
      <w:r w:rsidR="00B66CFF" w:rsidRPr="3F45F7A0">
        <w:rPr>
          <w:rFonts w:ascii="Times New Roman" w:hAnsi="Times New Roman" w:cs="Times New Roman"/>
        </w:rPr>
        <w:t xml:space="preserve"> contextual</w:t>
      </w:r>
      <w:r w:rsidR="005817DA" w:rsidRPr="3F45F7A0">
        <w:rPr>
          <w:rFonts w:ascii="Times New Roman" w:hAnsi="Times New Roman" w:cs="Times New Roman"/>
        </w:rPr>
        <w:t xml:space="preserve"> similarity condition)</w:t>
      </w:r>
      <w:r w:rsidR="00FF0499" w:rsidRPr="3F45F7A0">
        <w:rPr>
          <w:rFonts w:ascii="Times New Roman" w:hAnsi="Times New Roman" w:cs="Times New Roman"/>
        </w:rPr>
        <w:t xml:space="preserve">. </w:t>
      </w:r>
      <w:r w:rsidR="00B44C6A" w:rsidRPr="3F45F7A0">
        <w:rPr>
          <w:rFonts w:ascii="Times New Roman" w:hAnsi="Times New Roman" w:cs="Times New Roman"/>
        </w:rPr>
        <w:t xml:space="preserve">Additionally, </w:t>
      </w:r>
      <w:r w:rsidR="00DB5E18" w:rsidRPr="3F45F7A0">
        <w:rPr>
          <w:rFonts w:ascii="Times New Roman" w:hAnsi="Times New Roman" w:cs="Times New Roman"/>
        </w:rPr>
        <w:t xml:space="preserve">novel </w:t>
      </w:r>
      <w:r w:rsidR="00D738FF" w:rsidRPr="3F45F7A0">
        <w:rPr>
          <w:rFonts w:ascii="Times New Roman" w:hAnsi="Times New Roman" w:cs="Times New Roman"/>
        </w:rPr>
        <w:t xml:space="preserve">lure pairs were included in Study 2 in order to ensure effects of </w:t>
      </w:r>
      <w:r w:rsidR="00723CD7" w:rsidRPr="3F45F7A0">
        <w:rPr>
          <w:rFonts w:ascii="Times New Roman" w:hAnsi="Times New Roman" w:cs="Times New Roman"/>
        </w:rPr>
        <w:t xml:space="preserve">contextual </w:t>
      </w:r>
      <w:r w:rsidR="00D738FF" w:rsidRPr="3F45F7A0">
        <w:rPr>
          <w:rFonts w:ascii="Times New Roman" w:hAnsi="Times New Roman" w:cs="Times New Roman"/>
        </w:rPr>
        <w:t>similarity were independent of</w:t>
      </w:r>
      <w:r w:rsidRPr="58682C3F" w:rsidDel="001C08E2">
        <w:rPr>
          <w:rFonts w:ascii="Times New Roman" w:hAnsi="Times New Roman" w:cs="Times New Roman"/>
        </w:rPr>
        <w:t xml:space="preserve"> </w:t>
      </w:r>
      <w:r w:rsidR="00D738FF" w:rsidRPr="3F45F7A0">
        <w:rPr>
          <w:rFonts w:ascii="Times New Roman" w:hAnsi="Times New Roman" w:cs="Times New Roman"/>
        </w:rPr>
        <w:t>familiarity</w:t>
      </w:r>
      <w:r w:rsidR="00B44C6A" w:rsidRPr="3F45F7A0">
        <w:rPr>
          <w:rFonts w:ascii="Times New Roman" w:hAnsi="Times New Roman" w:cs="Times New Roman"/>
        </w:rPr>
        <w:t>.</w:t>
      </w:r>
      <w:r w:rsidR="00D738FF" w:rsidRPr="3F45F7A0">
        <w:rPr>
          <w:rFonts w:ascii="Times New Roman" w:hAnsi="Times New Roman" w:cs="Times New Roman"/>
        </w:rPr>
        <w:t xml:space="preserve"> </w:t>
      </w:r>
      <w:r w:rsidR="00FF0499" w:rsidRPr="3F45F7A0">
        <w:rPr>
          <w:rFonts w:ascii="Times New Roman" w:hAnsi="Times New Roman" w:cs="Times New Roman"/>
        </w:rPr>
        <w:t>Th</w:t>
      </w:r>
      <w:r w:rsidR="003711D6" w:rsidRPr="3F45F7A0">
        <w:rPr>
          <w:rFonts w:ascii="Times New Roman" w:hAnsi="Times New Roman" w:cs="Times New Roman"/>
        </w:rPr>
        <w:t xml:space="preserve">e features of </w:t>
      </w:r>
      <w:r w:rsidR="003711D6" w:rsidRPr="3F45F7A0">
        <w:rPr>
          <w:rFonts w:ascii="Times New Roman" w:hAnsi="Times New Roman" w:cs="Times New Roman"/>
        </w:rPr>
        <w:lastRenderedPageBreak/>
        <w:t>Study 2</w:t>
      </w:r>
      <w:r w:rsidR="00FF0499" w:rsidRPr="3F45F7A0">
        <w:rPr>
          <w:rFonts w:ascii="Times New Roman" w:hAnsi="Times New Roman" w:cs="Times New Roman"/>
        </w:rPr>
        <w:t xml:space="preserve"> importantly allowed us to hold both item and context familiarity equal (i.e., all faces and scenes were previously seen), as well as measure the effect of </w:t>
      </w:r>
      <w:r w:rsidR="00723CD7" w:rsidRPr="3F45F7A0">
        <w:rPr>
          <w:rFonts w:ascii="Times New Roman" w:hAnsi="Times New Roman" w:cs="Times New Roman"/>
        </w:rPr>
        <w:t xml:space="preserve">interference from </w:t>
      </w:r>
      <w:r w:rsidR="00FF0499" w:rsidRPr="3F45F7A0">
        <w:rPr>
          <w:rFonts w:ascii="Times New Roman" w:hAnsi="Times New Roman" w:cs="Times New Roman"/>
        </w:rPr>
        <w:t>contextual similarity within individuals.</w:t>
      </w:r>
      <w:r w:rsidR="008B1875" w:rsidRPr="3F45F7A0">
        <w:rPr>
          <w:rFonts w:ascii="Times New Roman" w:hAnsi="Times New Roman" w:cs="Times New Roman"/>
        </w:rPr>
        <w:t xml:space="preserve"> We predicted that, in line with Study 1, participants would show greater false alarms </w:t>
      </w:r>
      <w:r w:rsidR="00D738FF" w:rsidRPr="3F45F7A0">
        <w:rPr>
          <w:rFonts w:ascii="Times New Roman" w:hAnsi="Times New Roman" w:cs="Times New Roman"/>
        </w:rPr>
        <w:t xml:space="preserve">to recombined lure pairings that featured a high degree of contextual similarity compared to when contextual similarity was reduced. Moreover, false alarms to recombined pairings in both high and low similarity conditions should be higher than </w:t>
      </w:r>
      <w:r w:rsidR="00B24F89" w:rsidRPr="3F45F7A0">
        <w:rPr>
          <w:rFonts w:ascii="Times New Roman" w:hAnsi="Times New Roman" w:cs="Times New Roman"/>
        </w:rPr>
        <w:t xml:space="preserve">false alarms to </w:t>
      </w:r>
      <w:r w:rsidR="00DB5E18" w:rsidRPr="3F45F7A0">
        <w:rPr>
          <w:rFonts w:ascii="Times New Roman" w:hAnsi="Times New Roman" w:cs="Times New Roman"/>
        </w:rPr>
        <w:t xml:space="preserve">novel </w:t>
      </w:r>
      <w:r w:rsidR="00B24F89" w:rsidRPr="3F45F7A0">
        <w:rPr>
          <w:rFonts w:ascii="Times New Roman" w:hAnsi="Times New Roman" w:cs="Times New Roman"/>
        </w:rPr>
        <w:t>lure pairs as familiarity with recombined pairings should be greater and unrelated lure pairs feature both novel face-scene items and a novel association.</w:t>
      </w:r>
      <w:r w:rsidR="00574BE5" w:rsidRPr="3F45F7A0">
        <w:rPr>
          <w:rFonts w:ascii="Times New Roman" w:hAnsi="Times New Roman" w:cs="Times New Roman"/>
        </w:rPr>
        <w:t xml:space="preserve"> Because no age differences were observed</w:t>
      </w:r>
      <w:r w:rsidR="2EE1C16C" w:rsidRPr="58682C3F">
        <w:rPr>
          <w:rFonts w:ascii="Times New Roman" w:hAnsi="Times New Roman" w:cs="Times New Roman"/>
        </w:rPr>
        <w:t xml:space="preserve"> between </w:t>
      </w:r>
      <w:r w:rsidR="44FB95B5" w:rsidRPr="58682C3F">
        <w:rPr>
          <w:rFonts w:ascii="Times New Roman" w:hAnsi="Times New Roman" w:cs="Times New Roman"/>
        </w:rPr>
        <w:t xml:space="preserve">the </w:t>
      </w:r>
      <w:r w:rsidR="2EE1C16C" w:rsidRPr="58682C3F">
        <w:rPr>
          <w:rFonts w:ascii="Times New Roman" w:hAnsi="Times New Roman" w:cs="Times New Roman"/>
        </w:rPr>
        <w:t>high and low similar context</w:t>
      </w:r>
      <w:r w:rsidR="373E5122" w:rsidRPr="58682C3F">
        <w:rPr>
          <w:rFonts w:ascii="Times New Roman" w:hAnsi="Times New Roman" w:cs="Times New Roman"/>
        </w:rPr>
        <w:t>s</w:t>
      </w:r>
      <w:r w:rsidR="00574BE5" w:rsidRPr="3F45F7A0">
        <w:rPr>
          <w:rFonts w:ascii="Times New Roman" w:hAnsi="Times New Roman" w:cs="Times New Roman"/>
        </w:rPr>
        <w:t xml:space="preserve"> in Study 1, Study 2 </w:t>
      </w:r>
      <w:r w:rsidR="0080115B" w:rsidRPr="3F45F7A0">
        <w:rPr>
          <w:rFonts w:ascii="Times New Roman" w:hAnsi="Times New Roman" w:cs="Times New Roman"/>
        </w:rPr>
        <w:t>included</w:t>
      </w:r>
      <w:r w:rsidR="00B66CFF" w:rsidRPr="3F45F7A0">
        <w:rPr>
          <w:rFonts w:ascii="Times New Roman" w:hAnsi="Times New Roman" w:cs="Times New Roman"/>
        </w:rPr>
        <w:t xml:space="preserve"> only</w:t>
      </w:r>
      <w:r w:rsidR="0080115B" w:rsidRPr="3F45F7A0">
        <w:rPr>
          <w:rFonts w:ascii="Times New Roman" w:hAnsi="Times New Roman" w:cs="Times New Roman"/>
        </w:rPr>
        <w:t xml:space="preserve"> younger adults. </w:t>
      </w:r>
    </w:p>
    <w:p w14:paraId="002C0CA5" w14:textId="77777777" w:rsidR="00D738FF" w:rsidRPr="00032242" w:rsidRDefault="00D738FF" w:rsidP="00032242">
      <w:pPr>
        <w:spacing w:line="480" w:lineRule="auto"/>
        <w:rPr>
          <w:rFonts w:ascii="Times New Roman" w:hAnsi="Times New Roman" w:cs="Times New Roman"/>
        </w:rPr>
      </w:pPr>
    </w:p>
    <w:p w14:paraId="4393FB79" w14:textId="13701515" w:rsidR="00174EB6" w:rsidRPr="00032242" w:rsidRDefault="00CF454B" w:rsidP="00032242">
      <w:pPr>
        <w:spacing w:line="480" w:lineRule="auto"/>
        <w:rPr>
          <w:rFonts w:ascii="Times New Roman" w:hAnsi="Times New Roman" w:cs="Times New Roman"/>
          <w:b/>
        </w:rPr>
      </w:pPr>
      <w:r w:rsidRPr="00032242">
        <w:rPr>
          <w:rFonts w:ascii="Times New Roman" w:hAnsi="Times New Roman" w:cs="Times New Roman"/>
          <w:b/>
        </w:rPr>
        <w:t>Methods</w:t>
      </w:r>
    </w:p>
    <w:p w14:paraId="0DC37E68" w14:textId="77777777" w:rsidR="00174EB6" w:rsidRPr="00032242" w:rsidRDefault="00174EB6" w:rsidP="00032242">
      <w:pPr>
        <w:spacing w:line="480" w:lineRule="auto"/>
        <w:rPr>
          <w:rFonts w:ascii="Times New Roman" w:hAnsi="Times New Roman" w:cs="Times New Roman"/>
          <w:i/>
        </w:rPr>
      </w:pPr>
      <w:r w:rsidRPr="00032242">
        <w:rPr>
          <w:rFonts w:ascii="Times New Roman" w:hAnsi="Times New Roman" w:cs="Times New Roman"/>
          <w:i/>
        </w:rPr>
        <w:t>Participants</w:t>
      </w:r>
    </w:p>
    <w:p w14:paraId="5A56EB11" w14:textId="0BFA980B" w:rsidR="008957C4" w:rsidRPr="00032242" w:rsidRDefault="003711D6" w:rsidP="1A915C9D">
      <w:pPr>
        <w:spacing w:line="480" w:lineRule="auto"/>
        <w:ind w:firstLine="720"/>
        <w:rPr>
          <w:rFonts w:ascii="Times New Roman" w:hAnsi="Times New Roman" w:cs="Times New Roman"/>
        </w:rPr>
      </w:pPr>
      <w:r w:rsidRPr="1A915C9D">
        <w:rPr>
          <w:rFonts w:ascii="Times New Roman" w:hAnsi="Times New Roman" w:cs="Times New Roman"/>
        </w:rPr>
        <w:t>Thirty</w:t>
      </w:r>
      <w:r w:rsidR="008957C4" w:rsidRPr="1A915C9D">
        <w:rPr>
          <w:rFonts w:ascii="Times New Roman" w:hAnsi="Times New Roman" w:cs="Times New Roman"/>
        </w:rPr>
        <w:t xml:space="preserve"> y</w:t>
      </w:r>
      <w:r w:rsidR="00E5213C" w:rsidRPr="1A915C9D">
        <w:rPr>
          <w:rFonts w:ascii="Times New Roman" w:hAnsi="Times New Roman" w:cs="Times New Roman"/>
        </w:rPr>
        <w:t xml:space="preserve">ounger adults </w:t>
      </w:r>
      <w:r w:rsidR="00FF773F" w:rsidRPr="1A915C9D">
        <w:rPr>
          <w:rFonts w:ascii="Times New Roman" w:hAnsi="Times New Roman" w:cs="Times New Roman"/>
        </w:rPr>
        <w:t xml:space="preserve">completed </w:t>
      </w:r>
      <w:r w:rsidR="004D6D94" w:rsidRPr="1A915C9D">
        <w:rPr>
          <w:rFonts w:ascii="Times New Roman" w:hAnsi="Times New Roman" w:cs="Times New Roman"/>
        </w:rPr>
        <w:t>Study</w:t>
      </w:r>
      <w:r w:rsidR="00FF773F" w:rsidRPr="1A915C9D">
        <w:rPr>
          <w:rFonts w:ascii="Times New Roman" w:hAnsi="Times New Roman" w:cs="Times New Roman"/>
        </w:rPr>
        <w:t xml:space="preserve"> 2.</w:t>
      </w:r>
      <w:r w:rsidR="009756FB" w:rsidRPr="1A915C9D">
        <w:rPr>
          <w:rFonts w:ascii="Times New Roman" w:hAnsi="Times New Roman" w:cs="Times New Roman"/>
        </w:rPr>
        <w:t xml:space="preserve"> </w:t>
      </w:r>
      <w:r w:rsidR="00FC2679" w:rsidRPr="1A915C9D">
        <w:rPr>
          <w:rFonts w:ascii="Times New Roman" w:hAnsi="Times New Roman" w:cs="Times New Roman"/>
        </w:rPr>
        <w:t xml:space="preserve">Participants were recruited from introductory psychology classes at </w:t>
      </w:r>
      <w:r w:rsidRPr="1A915C9D">
        <w:rPr>
          <w:rFonts w:ascii="Times New Roman" w:hAnsi="Times New Roman" w:cs="Times New Roman"/>
        </w:rPr>
        <w:t>Penn State</w:t>
      </w:r>
      <w:r w:rsidR="00FC2679" w:rsidRPr="1A915C9D">
        <w:rPr>
          <w:rFonts w:ascii="Times New Roman" w:hAnsi="Times New Roman" w:cs="Times New Roman"/>
        </w:rPr>
        <w:t xml:space="preserve"> University. </w:t>
      </w:r>
      <w:r w:rsidR="00FF773F" w:rsidRPr="1A915C9D">
        <w:rPr>
          <w:rFonts w:ascii="Times New Roman" w:hAnsi="Times New Roman" w:cs="Times New Roman"/>
        </w:rPr>
        <w:t>Two participants were excluded for not responding on at least 25% of trials and a third participant was removed for failing to follow task instructions</w:t>
      </w:r>
      <w:r w:rsidR="00FC2679" w:rsidRPr="1A915C9D">
        <w:rPr>
          <w:rFonts w:ascii="Times New Roman" w:hAnsi="Times New Roman" w:cs="Times New Roman"/>
        </w:rPr>
        <w:t>, leaving a final sample of 27 participants</w:t>
      </w:r>
      <w:r w:rsidR="00E5213C" w:rsidRPr="1A915C9D">
        <w:rPr>
          <w:rFonts w:ascii="Times New Roman" w:hAnsi="Times New Roman" w:cs="Times New Roman"/>
        </w:rPr>
        <w:t xml:space="preserve"> (mean age = </w:t>
      </w:r>
      <w:r w:rsidR="00546E95" w:rsidRPr="1A915C9D">
        <w:rPr>
          <w:rFonts w:ascii="Times New Roman" w:hAnsi="Times New Roman" w:cs="Times New Roman"/>
        </w:rPr>
        <w:t>19.</w:t>
      </w:r>
      <w:r w:rsidR="0097432C" w:rsidRPr="1A915C9D">
        <w:rPr>
          <w:rFonts w:ascii="Times New Roman" w:hAnsi="Times New Roman" w:cs="Times New Roman"/>
        </w:rPr>
        <w:t>78</w:t>
      </w:r>
      <w:r w:rsidR="00E5213C" w:rsidRPr="1A915C9D">
        <w:rPr>
          <w:rFonts w:ascii="Times New Roman" w:hAnsi="Times New Roman" w:cs="Times New Roman"/>
        </w:rPr>
        <w:t xml:space="preserve">; SD = </w:t>
      </w:r>
      <w:r w:rsidR="00546E95" w:rsidRPr="1A915C9D">
        <w:rPr>
          <w:rFonts w:ascii="Times New Roman" w:hAnsi="Times New Roman" w:cs="Times New Roman"/>
        </w:rPr>
        <w:t>0.</w:t>
      </w:r>
      <w:r w:rsidR="0097432C" w:rsidRPr="1A915C9D">
        <w:rPr>
          <w:rFonts w:ascii="Times New Roman" w:hAnsi="Times New Roman" w:cs="Times New Roman"/>
        </w:rPr>
        <w:t>93</w:t>
      </w:r>
      <w:r w:rsidR="008A4AF5" w:rsidRPr="1A915C9D">
        <w:rPr>
          <w:rFonts w:ascii="Times New Roman" w:hAnsi="Times New Roman" w:cs="Times New Roman"/>
        </w:rPr>
        <w:t>; 23 Female</w:t>
      </w:r>
      <w:r w:rsidR="00E5213C" w:rsidRPr="1A915C9D">
        <w:rPr>
          <w:rFonts w:ascii="Times New Roman" w:hAnsi="Times New Roman" w:cs="Times New Roman"/>
        </w:rPr>
        <w:t>)</w:t>
      </w:r>
      <w:r w:rsidR="00FF773F" w:rsidRPr="1A915C9D">
        <w:rPr>
          <w:rFonts w:ascii="Times New Roman" w:hAnsi="Times New Roman" w:cs="Times New Roman"/>
        </w:rPr>
        <w:t xml:space="preserve">. </w:t>
      </w:r>
      <w:r w:rsidR="5092BCA9" w:rsidRPr="1A915C9D">
        <w:rPr>
          <w:rFonts w:ascii="Times New Roman" w:hAnsi="Times New Roman" w:cs="Times New Roman"/>
        </w:rPr>
        <w:t>On the day of study, participants provided written informed consent for a protocol approved by the Pennsylvania State University institutional review board.</w:t>
      </w:r>
      <w:r w:rsidR="00424331">
        <w:rPr>
          <w:rFonts w:ascii="Times New Roman" w:hAnsi="Times New Roman" w:cs="Times New Roman"/>
        </w:rPr>
        <w:t xml:space="preserve"> </w:t>
      </w:r>
      <w:r w:rsidR="00424331" w:rsidRPr="391D7EAA">
        <w:rPr>
          <w:rFonts w:ascii="Times New Roman" w:hAnsi="Times New Roman" w:cs="Times New Roman"/>
        </w:rPr>
        <w:t>A post-hoc sensitivity analysis conducted in G*Power 3.1</w:t>
      </w:r>
      <w:r w:rsidR="00424331">
        <w:rPr>
          <w:rFonts w:ascii="Times New Roman" w:hAnsi="Times New Roman" w:cs="Times New Roman"/>
        </w:rPr>
        <w:fldChar w:fldCharType="begin"/>
      </w:r>
      <w:r w:rsidR="00270D77">
        <w:rPr>
          <w:rFonts w:ascii="Times New Roman" w:hAnsi="Times New Roman" w:cs="Times New Roman"/>
        </w:rPr>
        <w:instrText xml:space="preserve"> ADDIN ZOTERO_ITEM CSL_CITATION {"citationID":"7sl5AfcE","properties":{"formattedCitation":"(Faul et al., 2007)","plainCitation":"(Faul et al., 2007)","noteIndex":0},"citationItems":[{"id":724,"uris":["http://zotero.org/users/7126529/items/IAT4WQ4I"],"uri":["http://zotero.org/users/7126529/items/IAT4WQ4I"],"itemData":{"id":724,"type":"article-journal","abstract":"G*Power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thet, F, and χ2 test families. In addition, it includes power analyses forz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Methods","DOI":"10.3758/BF03193146","ISSN":"1554-3528","issue":"2","journalAbbreviation":"Behavior Research Methods","language":"en","page":"175-191","source":"Springer Link","title":"G*Power 3: A flexible statistical power analysis program for the social, behavioral, and biomedical sciences","title-short":"G*Power 3","volume":"39","author":[{"family":"Faul","given":"Franz"},{"family":"Erdfelder","given":"Edgar"},{"family":"Lang","given":"Albert-Georg"},{"family":"Buchner","given":"Axel"}],"issued":{"date-parts":[["2007",5,1]]}}}],"schema":"https://github.com/citation-style-language/schema/raw/master/csl-citation.json"} </w:instrText>
      </w:r>
      <w:r w:rsidR="00424331">
        <w:rPr>
          <w:rFonts w:ascii="Times New Roman" w:hAnsi="Times New Roman" w:cs="Times New Roman"/>
        </w:rPr>
        <w:fldChar w:fldCharType="separate"/>
      </w:r>
      <w:r w:rsidR="00424331">
        <w:rPr>
          <w:rFonts w:ascii="Times New Roman" w:hAnsi="Times New Roman" w:cs="Times New Roman"/>
          <w:noProof/>
        </w:rPr>
        <w:t>(Faul et al., 2007)</w:t>
      </w:r>
      <w:r w:rsidR="00424331">
        <w:rPr>
          <w:rFonts w:ascii="Times New Roman" w:hAnsi="Times New Roman" w:cs="Times New Roman"/>
        </w:rPr>
        <w:fldChar w:fldCharType="end"/>
      </w:r>
      <w:r w:rsidR="00424331" w:rsidRPr="391D7EAA">
        <w:rPr>
          <w:rFonts w:ascii="Times New Roman" w:hAnsi="Times New Roman" w:cs="Times New Roman"/>
        </w:rPr>
        <w:t xml:space="preserve"> confirmed that power was sufficient to detect a small effect size (</w:t>
      </w:r>
      <w:r w:rsidR="00424331" w:rsidRPr="391D7EAA">
        <w:rPr>
          <w:rFonts w:ascii="Times New Roman" w:hAnsi="Times New Roman" w:cs="Times New Roman"/>
          <w:i/>
          <w:iCs/>
        </w:rPr>
        <w:t>f</w:t>
      </w:r>
      <w:r w:rsidR="00424331" w:rsidRPr="391D7EAA">
        <w:rPr>
          <w:rFonts w:ascii="Times New Roman" w:hAnsi="Times New Roman" w:cs="Times New Roman"/>
        </w:rPr>
        <w:t>=</w:t>
      </w:r>
      <w:r w:rsidR="006746AB">
        <w:rPr>
          <w:rFonts w:ascii="Times New Roman" w:hAnsi="Times New Roman" w:cs="Times New Roman"/>
        </w:rPr>
        <w:t>0.32</w:t>
      </w:r>
      <w:r w:rsidR="00424331" w:rsidRPr="391D7EAA">
        <w:rPr>
          <w:rFonts w:ascii="Times New Roman" w:hAnsi="Times New Roman" w:cs="Times New Roman"/>
        </w:rPr>
        <w:t xml:space="preserve">) for </w:t>
      </w:r>
      <w:r w:rsidR="006746AB">
        <w:rPr>
          <w:rFonts w:ascii="Times New Roman" w:hAnsi="Times New Roman" w:cs="Times New Roman"/>
        </w:rPr>
        <w:t xml:space="preserve">a </w:t>
      </w:r>
      <w:r w:rsidR="00424331" w:rsidRPr="391D7EAA">
        <w:rPr>
          <w:rFonts w:ascii="Times New Roman" w:hAnsi="Times New Roman" w:cs="Times New Roman"/>
        </w:rPr>
        <w:t>within</w:t>
      </w:r>
      <w:r w:rsidR="006746AB">
        <w:rPr>
          <w:rFonts w:ascii="Times New Roman" w:hAnsi="Times New Roman" w:cs="Times New Roman"/>
        </w:rPr>
        <w:t xml:space="preserve"> factor of interference conditions, </w:t>
      </w:r>
      <w:r w:rsidR="00424331" w:rsidRPr="391D7EAA">
        <w:rPr>
          <w:rFonts w:ascii="Times New Roman" w:hAnsi="Times New Roman" w:cs="Times New Roman"/>
        </w:rPr>
        <w:t>given that α=.05, and the correlation between repeated measures is equal to .05.</w:t>
      </w:r>
    </w:p>
    <w:p w14:paraId="2959D8CC" w14:textId="77777777" w:rsidR="00CF4F1D" w:rsidRPr="00032242" w:rsidRDefault="00CF4F1D" w:rsidP="00032242">
      <w:pPr>
        <w:spacing w:line="480" w:lineRule="auto"/>
        <w:ind w:firstLine="720"/>
        <w:rPr>
          <w:rFonts w:ascii="Times New Roman" w:hAnsi="Times New Roman" w:cs="Times New Roman"/>
        </w:rPr>
      </w:pPr>
    </w:p>
    <w:p w14:paraId="060B2E9A" w14:textId="1A68D2A1" w:rsidR="00174EB6" w:rsidRPr="00032242" w:rsidRDefault="007535FE" w:rsidP="00032242">
      <w:pPr>
        <w:spacing w:line="480" w:lineRule="auto"/>
        <w:rPr>
          <w:rFonts w:ascii="Times New Roman" w:hAnsi="Times New Roman" w:cs="Times New Roman"/>
          <w:i/>
        </w:rPr>
      </w:pPr>
      <w:r w:rsidRPr="00032242">
        <w:rPr>
          <w:rFonts w:ascii="Times New Roman" w:hAnsi="Times New Roman" w:cs="Times New Roman"/>
          <w:i/>
        </w:rPr>
        <w:lastRenderedPageBreak/>
        <w:t>Materials</w:t>
      </w:r>
    </w:p>
    <w:p w14:paraId="6DD6D763" w14:textId="126380D7" w:rsidR="007535FE" w:rsidRPr="00032242" w:rsidRDefault="005D5CBC" w:rsidP="00032242">
      <w:pPr>
        <w:spacing w:line="480" w:lineRule="auto"/>
        <w:ind w:firstLine="720"/>
        <w:rPr>
          <w:rFonts w:ascii="Times New Roman" w:hAnsi="Times New Roman" w:cs="Times New Roman"/>
        </w:rPr>
      </w:pPr>
      <w:r w:rsidRPr="00032242">
        <w:rPr>
          <w:rFonts w:ascii="Times New Roman" w:hAnsi="Times New Roman" w:cs="Times New Roman"/>
        </w:rPr>
        <w:t>Face images</w:t>
      </w:r>
      <w:r w:rsidR="007535FE" w:rsidRPr="00032242">
        <w:rPr>
          <w:rFonts w:ascii="Times New Roman" w:hAnsi="Times New Roman" w:cs="Times New Roman"/>
        </w:rPr>
        <w:t xml:space="preserve"> </w:t>
      </w:r>
      <w:r w:rsidRPr="00032242">
        <w:rPr>
          <w:rFonts w:ascii="Times New Roman" w:hAnsi="Times New Roman" w:cs="Times New Roman"/>
        </w:rPr>
        <w:t xml:space="preserve">consisted of male and female faces obtained from the same online databases as </w:t>
      </w:r>
      <w:r w:rsidR="00BD713D" w:rsidRPr="00032242">
        <w:rPr>
          <w:rFonts w:ascii="Times New Roman" w:hAnsi="Times New Roman" w:cs="Times New Roman"/>
        </w:rPr>
        <w:t>Study</w:t>
      </w:r>
      <w:r w:rsidRPr="00032242">
        <w:rPr>
          <w:rFonts w:ascii="Times New Roman" w:hAnsi="Times New Roman" w:cs="Times New Roman"/>
        </w:rPr>
        <w:t xml:space="preserve"> 1. Scene images from 4 different categories (backyard, kitchen, restaurant, street) were obtained from an Internet image search. These face and scene images were used to construct face-scene pairs</w:t>
      </w:r>
      <w:r w:rsidR="009447BD" w:rsidRPr="00032242">
        <w:rPr>
          <w:rFonts w:ascii="Times New Roman" w:hAnsi="Times New Roman" w:cs="Times New Roman"/>
        </w:rPr>
        <w:t xml:space="preserve">, with the face </w:t>
      </w:r>
      <w:r w:rsidR="008D02CB" w:rsidRPr="00032242">
        <w:rPr>
          <w:rFonts w:ascii="Times New Roman" w:hAnsi="Times New Roman" w:cs="Times New Roman"/>
        </w:rPr>
        <w:t xml:space="preserve">always </w:t>
      </w:r>
      <w:r w:rsidR="009447BD" w:rsidRPr="00032242">
        <w:rPr>
          <w:rFonts w:ascii="Times New Roman" w:hAnsi="Times New Roman" w:cs="Times New Roman"/>
        </w:rPr>
        <w:t>presented superimposed on the scene</w:t>
      </w:r>
      <w:r w:rsidRPr="00032242">
        <w:rPr>
          <w:rFonts w:ascii="Times New Roman" w:hAnsi="Times New Roman" w:cs="Times New Roman"/>
        </w:rPr>
        <w:t>.</w:t>
      </w:r>
      <w:r w:rsidR="008D02CB" w:rsidRPr="00032242">
        <w:rPr>
          <w:rFonts w:ascii="Times New Roman" w:hAnsi="Times New Roman" w:cs="Times New Roman"/>
        </w:rPr>
        <w:t xml:space="preserve"> </w:t>
      </w:r>
      <w:r w:rsidR="00136291" w:rsidRPr="00032242">
        <w:rPr>
          <w:rFonts w:ascii="Times New Roman" w:hAnsi="Times New Roman" w:cs="Times New Roman"/>
        </w:rPr>
        <w:t xml:space="preserve">Face-scene pairs </w:t>
      </w:r>
      <w:r w:rsidR="003711D6" w:rsidRPr="00032242">
        <w:rPr>
          <w:rFonts w:ascii="Times New Roman" w:hAnsi="Times New Roman" w:cs="Times New Roman"/>
        </w:rPr>
        <w:t xml:space="preserve">in each condition </w:t>
      </w:r>
      <w:r w:rsidR="00136291" w:rsidRPr="00032242">
        <w:rPr>
          <w:rFonts w:ascii="Times New Roman" w:hAnsi="Times New Roman" w:cs="Times New Roman"/>
        </w:rPr>
        <w:t xml:space="preserve">were counterbalanced across both male/female faces and indoor/outdoor scenes.  </w:t>
      </w:r>
    </w:p>
    <w:p w14:paraId="5BA8A351" w14:textId="77777777" w:rsidR="00CF4F1D" w:rsidRPr="00032242" w:rsidRDefault="00CF4F1D" w:rsidP="00032242">
      <w:pPr>
        <w:spacing w:line="480" w:lineRule="auto"/>
        <w:ind w:firstLine="720"/>
        <w:rPr>
          <w:rFonts w:ascii="Times New Roman" w:hAnsi="Times New Roman" w:cs="Times New Roman"/>
        </w:rPr>
      </w:pPr>
    </w:p>
    <w:p w14:paraId="3C4E0D8E" w14:textId="77777777" w:rsidR="00174EB6" w:rsidRPr="00032242" w:rsidRDefault="008D02CB" w:rsidP="00032242">
      <w:pPr>
        <w:spacing w:line="480" w:lineRule="auto"/>
        <w:rPr>
          <w:rFonts w:ascii="Times New Roman" w:hAnsi="Times New Roman" w:cs="Times New Roman"/>
          <w:i/>
        </w:rPr>
      </w:pPr>
      <w:r w:rsidRPr="00032242">
        <w:rPr>
          <w:rFonts w:ascii="Times New Roman" w:hAnsi="Times New Roman" w:cs="Times New Roman"/>
          <w:i/>
        </w:rPr>
        <w:t>Procedure</w:t>
      </w:r>
    </w:p>
    <w:p w14:paraId="62B555A6" w14:textId="6F80C9CD" w:rsidR="008D02CB" w:rsidRPr="00032242" w:rsidRDefault="6E8CE133" w:rsidP="00032242">
      <w:pPr>
        <w:spacing w:line="480" w:lineRule="auto"/>
        <w:ind w:firstLine="720"/>
        <w:rPr>
          <w:rFonts w:ascii="Times New Roman" w:hAnsi="Times New Roman" w:cs="Times New Roman"/>
        </w:rPr>
      </w:pPr>
      <w:r w:rsidRPr="647F5B37">
        <w:rPr>
          <w:rFonts w:ascii="Times New Roman" w:hAnsi="Times New Roman" w:cs="Times New Roman"/>
        </w:rPr>
        <w:t>The task procedure inclu</w:t>
      </w:r>
      <w:r w:rsidR="12C26678" w:rsidRPr="647F5B37">
        <w:rPr>
          <w:rFonts w:ascii="Times New Roman" w:hAnsi="Times New Roman" w:cs="Times New Roman"/>
        </w:rPr>
        <w:t xml:space="preserve">ded two encoding-retrieval </w:t>
      </w:r>
      <w:r w:rsidR="404A3A21" w:rsidRPr="647F5B37">
        <w:rPr>
          <w:rFonts w:ascii="Times New Roman" w:hAnsi="Times New Roman" w:cs="Times New Roman"/>
        </w:rPr>
        <w:t>blocks</w:t>
      </w:r>
      <w:r w:rsidR="128C2D2E" w:rsidRPr="647F5B37">
        <w:rPr>
          <w:rFonts w:ascii="Times New Roman" w:hAnsi="Times New Roman" w:cs="Times New Roman"/>
        </w:rPr>
        <w:t xml:space="preserve"> and is depicted in Figure </w:t>
      </w:r>
      <w:r w:rsidR="7A88813A" w:rsidRPr="647F5B37">
        <w:rPr>
          <w:rFonts w:ascii="Times New Roman" w:hAnsi="Times New Roman" w:cs="Times New Roman"/>
        </w:rPr>
        <w:t>2</w:t>
      </w:r>
      <w:r w:rsidR="3BB39E6D" w:rsidRPr="647F5B37">
        <w:rPr>
          <w:rFonts w:ascii="Times New Roman" w:hAnsi="Times New Roman" w:cs="Times New Roman"/>
        </w:rPr>
        <w:t>A</w:t>
      </w:r>
      <w:r w:rsidRPr="647F5B37">
        <w:rPr>
          <w:rFonts w:ascii="Times New Roman" w:hAnsi="Times New Roman" w:cs="Times New Roman"/>
        </w:rPr>
        <w:t xml:space="preserve">. </w:t>
      </w:r>
      <w:r w:rsidR="593672CC" w:rsidRPr="647F5B37">
        <w:rPr>
          <w:rFonts w:ascii="Times New Roman" w:hAnsi="Times New Roman" w:cs="Times New Roman"/>
        </w:rPr>
        <w:t xml:space="preserve">Two versions were created to counterbalance order of encoding and retrieval lists. No effects of version were identified on any </w:t>
      </w:r>
      <w:proofErr w:type="gramStart"/>
      <w:r w:rsidR="593672CC" w:rsidRPr="647F5B37">
        <w:rPr>
          <w:rFonts w:ascii="Times New Roman" w:hAnsi="Times New Roman" w:cs="Times New Roman"/>
        </w:rPr>
        <w:t>metric,</w:t>
      </w:r>
      <w:proofErr w:type="gramEnd"/>
      <w:r w:rsidR="593672CC" w:rsidRPr="647F5B37">
        <w:rPr>
          <w:rFonts w:ascii="Times New Roman" w:hAnsi="Times New Roman" w:cs="Times New Roman"/>
        </w:rPr>
        <w:t xml:space="preserve"> thus all results are collapsed across version. </w:t>
      </w:r>
      <w:r w:rsidRPr="647F5B37">
        <w:rPr>
          <w:rFonts w:ascii="Times New Roman" w:hAnsi="Times New Roman" w:cs="Times New Roman"/>
        </w:rPr>
        <w:t xml:space="preserve">Each encoding phase </w:t>
      </w:r>
      <w:r w:rsidR="404A3A21" w:rsidRPr="647F5B37">
        <w:rPr>
          <w:rFonts w:ascii="Times New Roman" w:hAnsi="Times New Roman" w:cs="Times New Roman"/>
        </w:rPr>
        <w:t xml:space="preserve">consisted of </w:t>
      </w:r>
      <w:r w:rsidR="558EE350" w:rsidRPr="647F5B37">
        <w:rPr>
          <w:rFonts w:ascii="Times New Roman" w:hAnsi="Times New Roman" w:cs="Times New Roman"/>
        </w:rPr>
        <w:t>40</w:t>
      </w:r>
      <w:r w:rsidR="38D0E7E3" w:rsidRPr="647F5B37">
        <w:rPr>
          <w:rFonts w:ascii="Times New Roman" w:hAnsi="Times New Roman" w:cs="Times New Roman"/>
        </w:rPr>
        <w:t xml:space="preserve"> </w:t>
      </w:r>
      <w:r w:rsidR="593FA4C1" w:rsidRPr="647F5B37">
        <w:rPr>
          <w:rFonts w:ascii="Times New Roman" w:hAnsi="Times New Roman" w:cs="Times New Roman"/>
        </w:rPr>
        <w:t xml:space="preserve">face-scene pairs presented </w:t>
      </w:r>
      <w:r w:rsidR="404A3A21" w:rsidRPr="647F5B37">
        <w:rPr>
          <w:rFonts w:ascii="Times New Roman" w:hAnsi="Times New Roman" w:cs="Times New Roman"/>
        </w:rPr>
        <w:t>centrally on the screen for 4</w:t>
      </w:r>
      <w:r w:rsidR="593FA4C1" w:rsidRPr="647F5B37">
        <w:rPr>
          <w:rFonts w:ascii="Times New Roman" w:hAnsi="Times New Roman" w:cs="Times New Roman"/>
        </w:rPr>
        <w:t xml:space="preserve"> seconds each. For each pairing</w:t>
      </w:r>
      <w:r w:rsidRPr="647F5B37">
        <w:rPr>
          <w:rFonts w:ascii="Times New Roman" w:hAnsi="Times New Roman" w:cs="Times New Roman"/>
        </w:rPr>
        <w:t>,</w:t>
      </w:r>
      <w:r w:rsidR="593FA4C1" w:rsidRPr="647F5B37">
        <w:rPr>
          <w:rFonts w:ascii="Times New Roman" w:hAnsi="Times New Roman" w:cs="Times New Roman"/>
        </w:rPr>
        <w:t xml:space="preserve"> participants were asked to rate how well the face/person fit with the scene/location</w:t>
      </w:r>
      <w:r w:rsidRPr="647F5B37">
        <w:rPr>
          <w:rFonts w:ascii="Times New Roman" w:hAnsi="Times New Roman" w:cs="Times New Roman"/>
        </w:rPr>
        <w:t xml:space="preserve"> on a scale of 1 (poor fit) to 4 (good fit). </w:t>
      </w:r>
      <w:r w:rsidR="3A1DC33F" w:rsidRPr="647F5B37">
        <w:rPr>
          <w:rFonts w:ascii="Times New Roman" w:hAnsi="Times New Roman" w:cs="Times New Roman"/>
        </w:rPr>
        <w:t xml:space="preserve">They were also informed that they would have a subsequent memory test following the study phase. </w:t>
      </w:r>
      <w:r w:rsidRPr="647F5B37">
        <w:rPr>
          <w:rFonts w:ascii="Times New Roman" w:hAnsi="Times New Roman" w:cs="Times New Roman"/>
        </w:rPr>
        <w:t xml:space="preserve">They were instructed to base their rating on how likely the person might be to live, work, vacation, or do some other activity in the pictured location. Each retrieval </w:t>
      </w:r>
      <w:r w:rsidR="542211FC" w:rsidRPr="647F5B37">
        <w:rPr>
          <w:rFonts w:ascii="Times New Roman" w:hAnsi="Times New Roman" w:cs="Times New Roman"/>
        </w:rPr>
        <w:t xml:space="preserve">block </w:t>
      </w:r>
      <w:r w:rsidRPr="647F5B37">
        <w:rPr>
          <w:rFonts w:ascii="Times New Roman" w:hAnsi="Times New Roman" w:cs="Times New Roman"/>
        </w:rPr>
        <w:t>followed immediately af</w:t>
      </w:r>
      <w:r w:rsidR="404A3A21" w:rsidRPr="647F5B37">
        <w:rPr>
          <w:rFonts w:ascii="Times New Roman" w:hAnsi="Times New Roman" w:cs="Times New Roman"/>
        </w:rPr>
        <w:t xml:space="preserve">ter encoding and consisted of </w:t>
      </w:r>
      <w:r w:rsidR="542211FC" w:rsidRPr="647F5B37">
        <w:rPr>
          <w:rFonts w:ascii="Times New Roman" w:hAnsi="Times New Roman" w:cs="Times New Roman"/>
        </w:rPr>
        <w:t>37</w:t>
      </w:r>
      <w:r w:rsidRPr="647F5B37">
        <w:rPr>
          <w:rFonts w:ascii="Times New Roman" w:hAnsi="Times New Roman" w:cs="Times New Roman"/>
        </w:rPr>
        <w:t xml:space="preserve"> face-scene pairs </w:t>
      </w:r>
      <w:r w:rsidR="542211FC" w:rsidRPr="647F5B37">
        <w:rPr>
          <w:rFonts w:ascii="Times New Roman" w:hAnsi="Times New Roman" w:cs="Times New Roman"/>
        </w:rPr>
        <w:t xml:space="preserve">randomly </w:t>
      </w:r>
      <w:r w:rsidRPr="647F5B37">
        <w:rPr>
          <w:rFonts w:ascii="Times New Roman" w:hAnsi="Times New Roman" w:cs="Times New Roman"/>
        </w:rPr>
        <w:t>presente</w:t>
      </w:r>
      <w:r w:rsidR="404A3A21" w:rsidRPr="647F5B37">
        <w:rPr>
          <w:rFonts w:ascii="Times New Roman" w:hAnsi="Times New Roman" w:cs="Times New Roman"/>
        </w:rPr>
        <w:t xml:space="preserve">d centrally on the screen for </w:t>
      </w:r>
      <w:r w:rsidR="404A3A21" w:rsidRPr="014A9E0B">
        <w:rPr>
          <w:rFonts w:ascii="Times New Roman" w:hAnsi="Times New Roman" w:cs="Times New Roman"/>
        </w:rPr>
        <w:t>4 seconds each</w:t>
      </w:r>
      <w:r w:rsidR="404A3A21" w:rsidRPr="647F5B37">
        <w:rPr>
          <w:rFonts w:ascii="Times New Roman" w:hAnsi="Times New Roman" w:cs="Times New Roman"/>
        </w:rPr>
        <w:t xml:space="preserve">. </w:t>
      </w:r>
      <w:r w:rsidR="542211FC" w:rsidRPr="647F5B37">
        <w:rPr>
          <w:rFonts w:ascii="Times New Roman" w:hAnsi="Times New Roman" w:cs="Times New Roman"/>
        </w:rPr>
        <w:t>Sixteen</w:t>
      </w:r>
      <w:r w:rsidRPr="647F5B37">
        <w:rPr>
          <w:rFonts w:ascii="Times New Roman" w:hAnsi="Times New Roman" w:cs="Times New Roman"/>
        </w:rPr>
        <w:t xml:space="preserve"> of the pairs consisted of exact face-scene pairings from </w:t>
      </w:r>
      <w:r w:rsidR="404A3A21" w:rsidRPr="647F5B37">
        <w:rPr>
          <w:rFonts w:ascii="Times New Roman" w:hAnsi="Times New Roman" w:cs="Times New Roman"/>
        </w:rPr>
        <w:t xml:space="preserve">encoding (i.e., targets), </w:t>
      </w:r>
      <w:r w:rsidR="542211FC" w:rsidRPr="647F5B37">
        <w:rPr>
          <w:rFonts w:ascii="Times New Roman" w:hAnsi="Times New Roman" w:cs="Times New Roman"/>
        </w:rPr>
        <w:t>16</w:t>
      </w:r>
      <w:r w:rsidR="128C2D2E" w:rsidRPr="647F5B37">
        <w:rPr>
          <w:rFonts w:ascii="Times New Roman" w:hAnsi="Times New Roman" w:cs="Times New Roman"/>
        </w:rPr>
        <w:t xml:space="preserve"> of the pairs were recombinations of a face and scene fro</w:t>
      </w:r>
      <w:r w:rsidR="404A3A21" w:rsidRPr="647F5B37">
        <w:rPr>
          <w:rFonts w:ascii="Times New Roman" w:hAnsi="Times New Roman" w:cs="Times New Roman"/>
        </w:rPr>
        <w:t xml:space="preserve">m encoding (i.e., </w:t>
      </w:r>
      <w:r w:rsidR="7A88813A" w:rsidRPr="647F5B37">
        <w:rPr>
          <w:rFonts w:ascii="Times New Roman" w:hAnsi="Times New Roman" w:cs="Times New Roman"/>
        </w:rPr>
        <w:t xml:space="preserve">recombined </w:t>
      </w:r>
      <w:r w:rsidR="404A3A21" w:rsidRPr="647F5B37">
        <w:rPr>
          <w:rFonts w:ascii="Times New Roman" w:hAnsi="Times New Roman" w:cs="Times New Roman"/>
        </w:rPr>
        <w:t xml:space="preserve">lures), and </w:t>
      </w:r>
      <w:r w:rsidR="542211FC" w:rsidRPr="647F5B37">
        <w:rPr>
          <w:rFonts w:ascii="Times New Roman" w:hAnsi="Times New Roman" w:cs="Times New Roman"/>
        </w:rPr>
        <w:t>5</w:t>
      </w:r>
      <w:r w:rsidR="128C2D2E" w:rsidRPr="647F5B37">
        <w:rPr>
          <w:rFonts w:ascii="Times New Roman" w:hAnsi="Times New Roman" w:cs="Times New Roman"/>
        </w:rPr>
        <w:t xml:space="preserve"> of the pairs were entirely new face-scene images (i.e., </w:t>
      </w:r>
      <w:r w:rsidR="7A88813A" w:rsidRPr="647F5B37">
        <w:rPr>
          <w:rFonts w:ascii="Times New Roman" w:hAnsi="Times New Roman" w:cs="Times New Roman"/>
        </w:rPr>
        <w:t>unrelated</w:t>
      </w:r>
      <w:r w:rsidR="128C2D2E" w:rsidRPr="647F5B37">
        <w:rPr>
          <w:rFonts w:ascii="Times New Roman" w:hAnsi="Times New Roman" w:cs="Times New Roman"/>
        </w:rPr>
        <w:t xml:space="preserve"> pairs). </w:t>
      </w:r>
      <w:r w:rsidR="43C618BA" w:rsidRPr="647F5B37">
        <w:rPr>
          <w:rFonts w:ascii="Times New Roman" w:hAnsi="Times New Roman" w:cs="Times New Roman"/>
        </w:rPr>
        <w:t xml:space="preserve">To investigate effects of contextual </w:t>
      </w:r>
      <w:r w:rsidR="7A88813A" w:rsidRPr="647F5B37">
        <w:rPr>
          <w:rFonts w:ascii="Times New Roman" w:hAnsi="Times New Roman" w:cs="Times New Roman"/>
        </w:rPr>
        <w:t>similarity</w:t>
      </w:r>
      <w:r w:rsidR="43C618BA" w:rsidRPr="647F5B37">
        <w:rPr>
          <w:rFonts w:ascii="Times New Roman" w:hAnsi="Times New Roman" w:cs="Times New Roman"/>
        </w:rPr>
        <w:t xml:space="preserve">, we manipulated the degree to which the recombined lure pairs induced </w:t>
      </w:r>
      <w:r w:rsidR="54A5EE8E" w:rsidRPr="647F5B37">
        <w:rPr>
          <w:rFonts w:ascii="Times New Roman" w:hAnsi="Times New Roman" w:cs="Times New Roman"/>
        </w:rPr>
        <w:t xml:space="preserve">context </w:t>
      </w:r>
      <w:r w:rsidR="43C618BA" w:rsidRPr="647F5B37">
        <w:rPr>
          <w:rFonts w:ascii="Times New Roman" w:hAnsi="Times New Roman" w:cs="Times New Roman"/>
        </w:rPr>
        <w:t xml:space="preserve">interference. </w:t>
      </w:r>
      <w:r w:rsidR="128C2D2E" w:rsidRPr="647F5B37">
        <w:rPr>
          <w:rFonts w:ascii="Times New Roman" w:hAnsi="Times New Roman" w:cs="Times New Roman"/>
        </w:rPr>
        <w:t xml:space="preserve">Critically, in half of the lure pairs the recombination consisted of a scene taken </w:t>
      </w:r>
      <w:r w:rsidR="128C2D2E" w:rsidRPr="647F5B37">
        <w:rPr>
          <w:rFonts w:ascii="Times New Roman" w:hAnsi="Times New Roman" w:cs="Times New Roman"/>
        </w:rPr>
        <w:lastRenderedPageBreak/>
        <w:t xml:space="preserve">from the same category as that seen in the original encoded pairing (high contextual </w:t>
      </w:r>
      <w:r w:rsidR="7A88813A" w:rsidRPr="647F5B37">
        <w:rPr>
          <w:rFonts w:ascii="Times New Roman" w:hAnsi="Times New Roman" w:cs="Times New Roman"/>
        </w:rPr>
        <w:t>similarity</w:t>
      </w:r>
      <w:r w:rsidR="542211FC" w:rsidRPr="647F5B37">
        <w:rPr>
          <w:rFonts w:ascii="Times New Roman" w:hAnsi="Times New Roman" w:cs="Times New Roman"/>
        </w:rPr>
        <w:t>; 8 per retrieval block</w:t>
      </w:r>
      <w:r w:rsidR="128C2D2E" w:rsidRPr="647F5B37">
        <w:rPr>
          <w:rFonts w:ascii="Times New Roman" w:hAnsi="Times New Roman" w:cs="Times New Roman"/>
        </w:rPr>
        <w:t>) and in the other half of the lure pairs the recombination consisted of a scene taken from a different category as that seen in the original encoded pairing (</w:t>
      </w:r>
      <w:r w:rsidR="47617B8E" w:rsidRPr="647F5B37">
        <w:rPr>
          <w:rFonts w:ascii="Times New Roman" w:hAnsi="Times New Roman" w:cs="Times New Roman"/>
        </w:rPr>
        <w:t>low</w:t>
      </w:r>
      <w:r w:rsidR="128C2D2E" w:rsidRPr="647F5B37">
        <w:rPr>
          <w:rFonts w:ascii="Times New Roman" w:hAnsi="Times New Roman" w:cs="Times New Roman"/>
        </w:rPr>
        <w:t xml:space="preserve"> contextual </w:t>
      </w:r>
      <w:r w:rsidR="7A88813A" w:rsidRPr="647F5B37">
        <w:rPr>
          <w:rFonts w:ascii="Times New Roman" w:hAnsi="Times New Roman" w:cs="Times New Roman"/>
        </w:rPr>
        <w:t>similarity</w:t>
      </w:r>
      <w:r w:rsidR="542211FC" w:rsidRPr="647F5B37">
        <w:rPr>
          <w:rFonts w:ascii="Times New Roman" w:hAnsi="Times New Roman" w:cs="Times New Roman"/>
        </w:rPr>
        <w:t>; 8 per retrieval block</w:t>
      </w:r>
      <w:r w:rsidR="128C2D2E" w:rsidRPr="647F5B37">
        <w:rPr>
          <w:rFonts w:ascii="Times New Roman" w:hAnsi="Times New Roman" w:cs="Times New Roman"/>
        </w:rPr>
        <w:t xml:space="preserve">). </w:t>
      </w:r>
      <w:r w:rsidR="44ED2D1D" w:rsidRPr="647F5B37">
        <w:rPr>
          <w:rFonts w:ascii="Times New Roman" w:hAnsi="Times New Roman" w:cs="Times New Roman"/>
        </w:rPr>
        <w:t xml:space="preserve">The </w:t>
      </w:r>
      <w:r w:rsidR="542211FC" w:rsidRPr="647F5B37">
        <w:rPr>
          <w:rFonts w:ascii="Times New Roman" w:hAnsi="Times New Roman" w:cs="Times New Roman"/>
        </w:rPr>
        <w:t xml:space="preserve">unrelated lure </w:t>
      </w:r>
      <w:r w:rsidR="44ED2D1D" w:rsidRPr="647F5B37">
        <w:rPr>
          <w:rFonts w:ascii="Times New Roman" w:hAnsi="Times New Roman" w:cs="Times New Roman"/>
        </w:rPr>
        <w:t>pairs consisted of a novel face and a novel scene from a category that was not</w:t>
      </w:r>
      <w:r w:rsidR="404A3A21" w:rsidRPr="647F5B37">
        <w:rPr>
          <w:rFonts w:ascii="Times New Roman" w:hAnsi="Times New Roman" w:cs="Times New Roman"/>
        </w:rPr>
        <w:t xml:space="preserve"> one of the four</w:t>
      </w:r>
      <w:r w:rsidR="44ED2D1D" w:rsidRPr="647F5B37">
        <w:rPr>
          <w:rFonts w:ascii="Times New Roman" w:hAnsi="Times New Roman" w:cs="Times New Roman"/>
        </w:rPr>
        <w:t xml:space="preserve"> studied (e.g., bedroom; grocery store) and were therefore expected to induce no </w:t>
      </w:r>
      <w:r w:rsidR="7A88813A" w:rsidRPr="647F5B37">
        <w:rPr>
          <w:rFonts w:ascii="Times New Roman" w:hAnsi="Times New Roman" w:cs="Times New Roman"/>
        </w:rPr>
        <w:t xml:space="preserve">familiarity or </w:t>
      </w:r>
      <w:r w:rsidR="44ED2D1D" w:rsidRPr="647F5B37">
        <w:rPr>
          <w:rFonts w:ascii="Times New Roman" w:hAnsi="Times New Roman" w:cs="Times New Roman"/>
        </w:rPr>
        <w:t>contextual interference</w:t>
      </w:r>
      <w:r w:rsidR="3CBFB7A4" w:rsidRPr="647F5B37">
        <w:rPr>
          <w:rFonts w:ascii="Times New Roman" w:hAnsi="Times New Roman" w:cs="Times New Roman"/>
        </w:rPr>
        <w:t xml:space="preserve"> as </w:t>
      </w:r>
      <w:r w:rsidR="05B4023C" w:rsidRPr="647F5B37">
        <w:rPr>
          <w:rFonts w:ascii="Times New Roman" w:hAnsi="Times New Roman" w:cs="Times New Roman"/>
        </w:rPr>
        <w:t>both face and scene</w:t>
      </w:r>
      <w:r w:rsidR="3CBFB7A4" w:rsidRPr="647F5B37">
        <w:rPr>
          <w:rFonts w:ascii="Times New Roman" w:hAnsi="Times New Roman" w:cs="Times New Roman"/>
        </w:rPr>
        <w:t xml:space="preserve"> were entirely novel at the retrieval phase</w:t>
      </w:r>
      <w:r w:rsidR="44ED2D1D" w:rsidRPr="647F5B37">
        <w:rPr>
          <w:rFonts w:ascii="Times New Roman" w:hAnsi="Times New Roman" w:cs="Times New Roman"/>
        </w:rPr>
        <w:t xml:space="preserve">. </w:t>
      </w:r>
      <w:r w:rsidR="718781F2" w:rsidRPr="647F5B37">
        <w:rPr>
          <w:rFonts w:ascii="Times New Roman" w:hAnsi="Times New Roman" w:cs="Times New Roman"/>
        </w:rPr>
        <w:t xml:space="preserve">For each image at retrieval, participants were asked to make an </w:t>
      </w:r>
      <w:r w:rsidR="404A3A21" w:rsidRPr="647F5B37">
        <w:rPr>
          <w:rFonts w:ascii="Times New Roman" w:hAnsi="Times New Roman" w:cs="Times New Roman"/>
        </w:rPr>
        <w:t>‘</w:t>
      </w:r>
      <w:r w:rsidR="718781F2" w:rsidRPr="647F5B37">
        <w:rPr>
          <w:rFonts w:ascii="Times New Roman" w:hAnsi="Times New Roman" w:cs="Times New Roman"/>
        </w:rPr>
        <w:t>Old</w:t>
      </w:r>
      <w:r w:rsidR="404A3A21" w:rsidRPr="647F5B37">
        <w:rPr>
          <w:rFonts w:ascii="Times New Roman" w:hAnsi="Times New Roman" w:cs="Times New Roman"/>
        </w:rPr>
        <w:t>’</w:t>
      </w:r>
      <w:r w:rsidR="718781F2" w:rsidRPr="647F5B37">
        <w:rPr>
          <w:rFonts w:ascii="Times New Roman" w:hAnsi="Times New Roman" w:cs="Times New Roman"/>
        </w:rPr>
        <w:t>/</w:t>
      </w:r>
      <w:r w:rsidR="404A3A21" w:rsidRPr="647F5B37">
        <w:rPr>
          <w:rFonts w:ascii="Times New Roman" w:hAnsi="Times New Roman" w:cs="Times New Roman"/>
        </w:rPr>
        <w:t>‘</w:t>
      </w:r>
      <w:r w:rsidR="718781F2" w:rsidRPr="647F5B37">
        <w:rPr>
          <w:rFonts w:ascii="Times New Roman" w:hAnsi="Times New Roman" w:cs="Times New Roman"/>
        </w:rPr>
        <w:t>New</w:t>
      </w:r>
      <w:r w:rsidR="404A3A21" w:rsidRPr="647F5B37">
        <w:rPr>
          <w:rFonts w:ascii="Times New Roman" w:hAnsi="Times New Roman" w:cs="Times New Roman"/>
        </w:rPr>
        <w:t>’</w:t>
      </w:r>
      <w:r w:rsidR="718781F2" w:rsidRPr="647F5B37">
        <w:rPr>
          <w:rFonts w:ascii="Times New Roman" w:hAnsi="Times New Roman" w:cs="Times New Roman"/>
        </w:rPr>
        <w:t xml:space="preserve"> judgment. They were instructed to press a key indicating ‘Old’ if they remembered seeing that exact pairing at encoding and to press ‘New’ if they thought it was either a new combination of face-scene or an entirely novel pairing. </w:t>
      </w:r>
    </w:p>
    <w:p w14:paraId="3213E73D" w14:textId="1F6AF4C7" w:rsidR="00174EB6" w:rsidRDefault="00810F21" w:rsidP="00810F21">
      <w:pPr>
        <w:spacing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64A48DF9" wp14:editId="3007D7E2">
            <wp:extent cx="5042517" cy="3306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Fig2.png"/>
                    <pic:cNvPicPr/>
                  </pic:nvPicPr>
                  <pic:blipFill>
                    <a:blip r:embed="rId9"/>
                    <a:stretch>
                      <a:fillRect/>
                    </a:stretch>
                  </pic:blipFill>
                  <pic:spPr>
                    <a:xfrm>
                      <a:off x="0" y="0"/>
                      <a:ext cx="5049342" cy="3310664"/>
                    </a:xfrm>
                    <a:prstGeom prst="rect">
                      <a:avLst/>
                    </a:prstGeom>
                  </pic:spPr>
                </pic:pic>
              </a:graphicData>
            </a:graphic>
          </wp:inline>
        </w:drawing>
      </w:r>
    </w:p>
    <w:p w14:paraId="653D2BCA" w14:textId="2928627F" w:rsidR="00810F21" w:rsidRPr="00810F21" w:rsidRDefault="00810F21" w:rsidP="00810F21">
      <w:pPr>
        <w:rPr>
          <w:rFonts w:ascii="Times New Roman" w:hAnsi="Times New Roman" w:cs="Times New Roman"/>
          <w:sz w:val="22"/>
          <w:szCs w:val="22"/>
        </w:rPr>
      </w:pPr>
      <w:r w:rsidRPr="00810F21">
        <w:rPr>
          <w:rFonts w:ascii="Times New Roman" w:hAnsi="Times New Roman" w:cs="Times New Roman"/>
          <w:sz w:val="22"/>
          <w:szCs w:val="22"/>
        </w:rPr>
        <w:t>Figure 2. Paradigm and associative memory results from Study 2 (A) and Study 3 (B). In Study 2 younger adults encoded face-scene pairs and at retrieval made associative recognition decisions for intact (target) pairs, pair recombinations of studied scenes from the same category (high contextual similarity lures), pair recombinations comprised of studied scenes from different categories (low contextual similarity lures), and entirely new, unstudied pairs (unrelated lures). In Study 3, younger adults (YA) and older adults (OA) encoded face-scene pairs and at retrieval completed a two-alternative forced choice recognition task, where an intact target was presented next to either a high or low similarity lure.</w:t>
      </w:r>
    </w:p>
    <w:p w14:paraId="5D4BAE4E" w14:textId="2AFD4A6F" w:rsidR="00CF454B" w:rsidRPr="00032242" w:rsidRDefault="0084255F" w:rsidP="00032242">
      <w:pPr>
        <w:spacing w:line="480" w:lineRule="auto"/>
        <w:rPr>
          <w:rFonts w:ascii="Times New Roman" w:hAnsi="Times New Roman" w:cs="Times New Roman"/>
          <w:b/>
        </w:rPr>
      </w:pPr>
      <w:r w:rsidRPr="00032242">
        <w:rPr>
          <w:rFonts w:ascii="Times New Roman" w:hAnsi="Times New Roman" w:cs="Times New Roman"/>
          <w:b/>
        </w:rPr>
        <w:lastRenderedPageBreak/>
        <w:t>Results</w:t>
      </w:r>
    </w:p>
    <w:p w14:paraId="3456C155" w14:textId="784AB53A" w:rsidR="00940D6D" w:rsidRPr="00032242" w:rsidRDefault="00CF4F1D" w:rsidP="00032242">
      <w:pPr>
        <w:spacing w:line="480" w:lineRule="auto"/>
        <w:ind w:firstLine="720"/>
        <w:rPr>
          <w:rFonts w:ascii="Times New Roman" w:hAnsi="Times New Roman" w:cs="Times New Roman"/>
        </w:rPr>
      </w:pPr>
      <w:r w:rsidRPr="00032242">
        <w:rPr>
          <w:rFonts w:ascii="Times New Roman" w:hAnsi="Times New Roman" w:cs="Times New Roman"/>
        </w:rPr>
        <w:t xml:space="preserve">Table </w:t>
      </w:r>
      <w:r w:rsidR="00A97B4F" w:rsidRPr="00032242">
        <w:rPr>
          <w:rFonts w:ascii="Times New Roman" w:hAnsi="Times New Roman" w:cs="Times New Roman"/>
        </w:rPr>
        <w:t>1</w:t>
      </w:r>
      <w:r w:rsidRPr="00032242">
        <w:rPr>
          <w:rFonts w:ascii="Times New Roman" w:hAnsi="Times New Roman" w:cs="Times New Roman"/>
        </w:rPr>
        <w:t xml:space="preserve"> reports average hit and false alarm rates for Study 2 across </w:t>
      </w:r>
      <w:r w:rsidR="00CF1EC1" w:rsidRPr="00032242">
        <w:rPr>
          <w:rFonts w:ascii="Times New Roman" w:hAnsi="Times New Roman" w:cs="Times New Roman"/>
        </w:rPr>
        <w:t xml:space="preserve">contextual </w:t>
      </w:r>
      <w:r w:rsidR="00443871" w:rsidRPr="00032242">
        <w:rPr>
          <w:rFonts w:ascii="Times New Roman" w:hAnsi="Times New Roman" w:cs="Times New Roman"/>
        </w:rPr>
        <w:t xml:space="preserve">similarity </w:t>
      </w:r>
      <w:r w:rsidRPr="00032242">
        <w:rPr>
          <w:rFonts w:ascii="Times New Roman" w:hAnsi="Times New Roman" w:cs="Times New Roman"/>
        </w:rPr>
        <w:t>condition</w:t>
      </w:r>
      <w:r w:rsidR="003C20D1" w:rsidRPr="00032242">
        <w:rPr>
          <w:rFonts w:ascii="Times New Roman" w:hAnsi="Times New Roman" w:cs="Times New Roman"/>
        </w:rPr>
        <w:t>; see also Figure 2</w:t>
      </w:r>
      <w:r w:rsidR="00ED73DC" w:rsidRPr="00032242">
        <w:rPr>
          <w:rFonts w:ascii="Times New Roman" w:hAnsi="Times New Roman" w:cs="Times New Roman"/>
        </w:rPr>
        <w:t>A</w:t>
      </w:r>
      <w:r w:rsidR="003C20D1" w:rsidRPr="00032242">
        <w:rPr>
          <w:rFonts w:ascii="Times New Roman" w:hAnsi="Times New Roman" w:cs="Times New Roman"/>
        </w:rPr>
        <w:t xml:space="preserve"> for false alarm rates across conditions</w:t>
      </w:r>
      <w:r w:rsidRPr="00032242">
        <w:rPr>
          <w:rFonts w:ascii="Times New Roman" w:hAnsi="Times New Roman" w:cs="Times New Roman"/>
        </w:rPr>
        <w:t xml:space="preserve">. A one-way repeated measures ANOVA was conducted to compare </w:t>
      </w:r>
      <w:r w:rsidR="00FB4C92" w:rsidRPr="00032242">
        <w:rPr>
          <w:rFonts w:ascii="Times New Roman" w:hAnsi="Times New Roman" w:cs="Times New Roman"/>
        </w:rPr>
        <w:t>false alarm rates</w:t>
      </w:r>
      <w:r w:rsidRPr="00032242">
        <w:rPr>
          <w:rFonts w:ascii="Times New Roman" w:hAnsi="Times New Roman" w:cs="Times New Roman"/>
        </w:rPr>
        <w:t xml:space="preserve"> across the interference conditions (high, low, or no contextual </w:t>
      </w:r>
      <w:r w:rsidR="0091625E" w:rsidRPr="00032242">
        <w:rPr>
          <w:rFonts w:ascii="Times New Roman" w:hAnsi="Times New Roman" w:cs="Times New Roman"/>
        </w:rPr>
        <w:t>similarity</w:t>
      </w:r>
      <w:r w:rsidRPr="00032242">
        <w:rPr>
          <w:rFonts w:ascii="Times New Roman" w:hAnsi="Times New Roman" w:cs="Times New Roman"/>
        </w:rPr>
        <w:t xml:space="preserve">). This </w:t>
      </w:r>
      <w:r w:rsidR="00443871" w:rsidRPr="00032242">
        <w:rPr>
          <w:rFonts w:ascii="Times New Roman" w:hAnsi="Times New Roman" w:cs="Times New Roman"/>
        </w:rPr>
        <w:t>analysis</w:t>
      </w:r>
      <w:r w:rsidRPr="00032242">
        <w:rPr>
          <w:rFonts w:ascii="Times New Roman" w:hAnsi="Times New Roman" w:cs="Times New Roman"/>
        </w:rPr>
        <w:t xml:space="preserve"> indicated a significant decrease in </w:t>
      </w:r>
      <w:r w:rsidR="00744F21" w:rsidRPr="00032242">
        <w:rPr>
          <w:rFonts w:ascii="Times New Roman" w:hAnsi="Times New Roman" w:cs="Times New Roman"/>
        </w:rPr>
        <w:t>false alarm rates</w:t>
      </w:r>
      <w:r w:rsidRPr="00032242">
        <w:rPr>
          <w:rFonts w:ascii="Times New Roman" w:hAnsi="Times New Roman" w:cs="Times New Roman"/>
        </w:rPr>
        <w:t xml:space="preserve"> across the 3 levels of </w:t>
      </w:r>
      <w:r w:rsidR="0091625E" w:rsidRPr="00032242">
        <w:rPr>
          <w:rFonts w:ascii="Times New Roman" w:hAnsi="Times New Roman" w:cs="Times New Roman"/>
        </w:rPr>
        <w:t>similarity</w:t>
      </w:r>
      <w:r w:rsidRPr="00032242">
        <w:rPr>
          <w:rFonts w:ascii="Times New Roman" w:hAnsi="Times New Roman" w:cs="Times New Roman"/>
        </w:rPr>
        <w:t xml:space="preserve"> [</w:t>
      </w:r>
      <w:r w:rsidRPr="00032242">
        <w:rPr>
          <w:rFonts w:ascii="Times New Roman" w:hAnsi="Times New Roman" w:cs="Times New Roman"/>
          <w:i/>
        </w:rPr>
        <w:t>F</w:t>
      </w:r>
      <w:r w:rsidRPr="00032242">
        <w:rPr>
          <w:rFonts w:ascii="Times New Roman" w:hAnsi="Times New Roman" w:cs="Times New Roman"/>
        </w:rPr>
        <w:t>(1.49, 38.96) = 107.2</w:t>
      </w:r>
      <w:r w:rsidR="00744F21" w:rsidRPr="00032242">
        <w:rPr>
          <w:rFonts w:ascii="Times New Roman" w:hAnsi="Times New Roman" w:cs="Times New Roman"/>
        </w:rPr>
        <w:t>0</w:t>
      </w:r>
      <w:r w:rsidRPr="00032242">
        <w:rPr>
          <w:rFonts w:ascii="Times New Roman" w:hAnsi="Times New Roman" w:cs="Times New Roman"/>
        </w:rPr>
        <w:t xml:space="preserve">, </w:t>
      </w:r>
      <w:r w:rsidRPr="00032242">
        <w:rPr>
          <w:rFonts w:ascii="Times New Roman" w:hAnsi="Times New Roman" w:cs="Times New Roman"/>
          <w:i/>
        </w:rPr>
        <w:t>p</w:t>
      </w:r>
      <w:r w:rsidRPr="00032242">
        <w:rPr>
          <w:rFonts w:ascii="Times New Roman" w:hAnsi="Times New Roman" w:cs="Times New Roman"/>
        </w:rPr>
        <w:t xml:space="preserve"> &lt; .001, </w:t>
      </w:r>
      <w:r w:rsidR="005A225F" w:rsidRPr="00032242">
        <w:rPr>
          <w:rFonts w:ascii="Times New Roman" w:eastAsia="Arial Unicode MS" w:hAnsi="Times New Roman" w:cs="Times New Roman"/>
        </w:rPr>
        <w:t>η</w:t>
      </w:r>
      <w:r w:rsidRPr="00032242">
        <w:rPr>
          <w:rFonts w:ascii="Times New Roman" w:hAnsi="Times New Roman" w:cs="Times New Roman"/>
          <w:i/>
          <w:iCs/>
          <w:vertAlign w:val="subscript"/>
        </w:rPr>
        <w:t>p</w:t>
      </w:r>
      <w:r w:rsidRPr="00032242">
        <w:rPr>
          <w:rFonts w:ascii="Times New Roman" w:hAnsi="Times New Roman" w:cs="Times New Roman"/>
          <w:vertAlign w:val="superscript"/>
        </w:rPr>
        <w:t>2</w:t>
      </w:r>
      <w:r w:rsidRPr="00032242">
        <w:rPr>
          <w:rFonts w:ascii="Times New Roman" w:hAnsi="Times New Roman" w:cs="Times New Roman"/>
        </w:rPr>
        <w:t xml:space="preserve"> = 0.81; Greenhouse-Geisser corrected]. </w:t>
      </w:r>
      <w:r w:rsidR="00744F21" w:rsidRPr="00032242">
        <w:rPr>
          <w:rFonts w:ascii="Times New Roman" w:hAnsi="Times New Roman" w:cs="Times New Roman"/>
        </w:rPr>
        <w:t>False alarms to</w:t>
      </w:r>
      <w:r w:rsidRPr="00032242">
        <w:rPr>
          <w:rFonts w:ascii="Times New Roman" w:hAnsi="Times New Roman" w:cs="Times New Roman"/>
        </w:rPr>
        <w:t xml:space="preserve"> </w:t>
      </w:r>
      <w:r w:rsidR="00A97B4F" w:rsidRPr="00032242">
        <w:rPr>
          <w:rFonts w:ascii="Times New Roman" w:hAnsi="Times New Roman" w:cs="Times New Roman"/>
        </w:rPr>
        <w:t xml:space="preserve">novel </w:t>
      </w:r>
      <w:r w:rsidR="0091625E" w:rsidRPr="00032242">
        <w:rPr>
          <w:rFonts w:ascii="Times New Roman" w:hAnsi="Times New Roman" w:cs="Times New Roman"/>
        </w:rPr>
        <w:t>lure</w:t>
      </w:r>
      <w:r w:rsidRPr="00032242">
        <w:rPr>
          <w:rFonts w:ascii="Times New Roman" w:hAnsi="Times New Roman" w:cs="Times New Roman"/>
        </w:rPr>
        <w:t xml:space="preserve"> pairs w</w:t>
      </w:r>
      <w:r w:rsidR="00443871" w:rsidRPr="00032242">
        <w:rPr>
          <w:rFonts w:ascii="Times New Roman" w:hAnsi="Times New Roman" w:cs="Times New Roman"/>
        </w:rPr>
        <w:t>ere</w:t>
      </w:r>
      <w:r w:rsidRPr="00032242">
        <w:rPr>
          <w:rFonts w:ascii="Times New Roman" w:hAnsi="Times New Roman" w:cs="Times New Roman"/>
        </w:rPr>
        <w:t xml:space="preserve"> significantly </w:t>
      </w:r>
      <w:r w:rsidR="0091625E" w:rsidRPr="00032242">
        <w:rPr>
          <w:rFonts w:ascii="Times New Roman" w:hAnsi="Times New Roman" w:cs="Times New Roman"/>
        </w:rPr>
        <w:t>lower</w:t>
      </w:r>
      <w:r w:rsidRPr="00032242">
        <w:rPr>
          <w:rFonts w:ascii="Times New Roman" w:hAnsi="Times New Roman" w:cs="Times New Roman"/>
        </w:rPr>
        <w:t xml:space="preserve"> than </w:t>
      </w:r>
      <w:r w:rsidR="00443871" w:rsidRPr="00032242">
        <w:rPr>
          <w:rFonts w:ascii="Times New Roman" w:hAnsi="Times New Roman" w:cs="Times New Roman"/>
        </w:rPr>
        <w:t xml:space="preserve">to that </w:t>
      </w:r>
      <w:r w:rsidRPr="00032242">
        <w:rPr>
          <w:rFonts w:ascii="Times New Roman" w:hAnsi="Times New Roman" w:cs="Times New Roman"/>
        </w:rPr>
        <w:t>of both types of recombined lure pairs [</w:t>
      </w:r>
      <w:r w:rsidR="0091625E" w:rsidRPr="00032242">
        <w:rPr>
          <w:rFonts w:ascii="Times New Roman" w:hAnsi="Times New Roman" w:cs="Times New Roman"/>
        </w:rPr>
        <w:t>high similarity</w:t>
      </w:r>
      <w:r w:rsidRPr="00032242">
        <w:rPr>
          <w:rFonts w:ascii="Times New Roman" w:hAnsi="Times New Roman" w:cs="Times New Roman"/>
        </w:rPr>
        <w:t xml:space="preserve">: </w:t>
      </w:r>
      <w:r w:rsidRPr="00032242">
        <w:rPr>
          <w:rFonts w:ascii="Times New Roman" w:hAnsi="Times New Roman" w:cs="Times New Roman"/>
          <w:i/>
        </w:rPr>
        <w:t>t</w:t>
      </w:r>
      <w:r w:rsidRPr="00032242">
        <w:rPr>
          <w:rFonts w:ascii="Times New Roman" w:hAnsi="Times New Roman" w:cs="Times New Roman"/>
        </w:rPr>
        <w:t>(26) = 12.4</w:t>
      </w:r>
      <w:r w:rsidR="00744F21" w:rsidRPr="00032242">
        <w:rPr>
          <w:rFonts w:ascii="Times New Roman" w:hAnsi="Times New Roman" w:cs="Times New Roman"/>
        </w:rPr>
        <w:t>0</w:t>
      </w:r>
      <w:r w:rsidRPr="00032242">
        <w:rPr>
          <w:rFonts w:ascii="Times New Roman" w:hAnsi="Times New Roman" w:cs="Times New Roman"/>
        </w:rPr>
        <w:t xml:space="preserve">, </w:t>
      </w:r>
      <w:r w:rsidRPr="00032242">
        <w:rPr>
          <w:rFonts w:ascii="Times New Roman" w:hAnsi="Times New Roman" w:cs="Times New Roman"/>
          <w:i/>
        </w:rPr>
        <w:t>p</w:t>
      </w:r>
      <w:r w:rsidRPr="00032242">
        <w:rPr>
          <w:rFonts w:ascii="Times New Roman" w:hAnsi="Times New Roman" w:cs="Times New Roman"/>
        </w:rPr>
        <w:t xml:space="preserve"> &lt; .001; </w:t>
      </w:r>
      <w:r w:rsidR="0091625E" w:rsidRPr="00032242">
        <w:rPr>
          <w:rFonts w:ascii="Times New Roman" w:hAnsi="Times New Roman" w:cs="Times New Roman"/>
        </w:rPr>
        <w:t>low similarity</w:t>
      </w:r>
      <w:r w:rsidRPr="00032242">
        <w:rPr>
          <w:rFonts w:ascii="Times New Roman" w:hAnsi="Times New Roman" w:cs="Times New Roman"/>
        </w:rPr>
        <w:t xml:space="preserve">: </w:t>
      </w:r>
      <w:r w:rsidRPr="00032242">
        <w:rPr>
          <w:rFonts w:ascii="Times New Roman" w:hAnsi="Times New Roman" w:cs="Times New Roman"/>
          <w:i/>
        </w:rPr>
        <w:t>t</w:t>
      </w:r>
      <w:r w:rsidRPr="00032242">
        <w:rPr>
          <w:rFonts w:ascii="Times New Roman" w:hAnsi="Times New Roman" w:cs="Times New Roman"/>
        </w:rPr>
        <w:t xml:space="preserve">(26) = 11.24, </w:t>
      </w:r>
      <w:r w:rsidRPr="00032242">
        <w:rPr>
          <w:rFonts w:ascii="Times New Roman" w:hAnsi="Times New Roman" w:cs="Times New Roman"/>
          <w:i/>
        </w:rPr>
        <w:t>p</w:t>
      </w:r>
      <w:r w:rsidRPr="00032242">
        <w:rPr>
          <w:rFonts w:ascii="Times New Roman" w:hAnsi="Times New Roman" w:cs="Times New Roman"/>
        </w:rPr>
        <w:t xml:space="preserve"> &lt; .001], indicating that participants made more false alarms to recombinations of studied </w:t>
      </w:r>
      <w:r w:rsidR="00443871" w:rsidRPr="00032242">
        <w:rPr>
          <w:rFonts w:ascii="Times New Roman" w:hAnsi="Times New Roman" w:cs="Times New Roman"/>
        </w:rPr>
        <w:t xml:space="preserve">lure </w:t>
      </w:r>
      <w:r w:rsidRPr="00032242">
        <w:rPr>
          <w:rFonts w:ascii="Times New Roman" w:hAnsi="Times New Roman" w:cs="Times New Roman"/>
        </w:rPr>
        <w:t xml:space="preserve">information compared to novel lures. Important to our manipulation, </w:t>
      </w:r>
      <w:r w:rsidR="00744F21" w:rsidRPr="00032242">
        <w:rPr>
          <w:rFonts w:ascii="Times New Roman" w:hAnsi="Times New Roman" w:cs="Times New Roman"/>
        </w:rPr>
        <w:t xml:space="preserve">false alarms were </w:t>
      </w:r>
      <w:r w:rsidRPr="00032242">
        <w:rPr>
          <w:rFonts w:ascii="Times New Roman" w:hAnsi="Times New Roman" w:cs="Times New Roman"/>
        </w:rPr>
        <w:t xml:space="preserve">significantly </w:t>
      </w:r>
      <w:r w:rsidR="00744F21" w:rsidRPr="00032242">
        <w:rPr>
          <w:rFonts w:ascii="Times New Roman" w:hAnsi="Times New Roman" w:cs="Times New Roman"/>
        </w:rPr>
        <w:t xml:space="preserve">greater </w:t>
      </w:r>
      <w:r w:rsidRPr="00032242">
        <w:rPr>
          <w:rFonts w:ascii="Times New Roman" w:hAnsi="Times New Roman" w:cs="Times New Roman"/>
        </w:rPr>
        <w:t xml:space="preserve">when the lure context was from the same category as that from encoding compared to when the context was different </w:t>
      </w:r>
      <w:r w:rsidR="00744F21" w:rsidRPr="00032242">
        <w:rPr>
          <w:rFonts w:ascii="Times New Roman" w:hAnsi="Times New Roman" w:cs="Times New Roman"/>
        </w:rPr>
        <w:t xml:space="preserve">from </w:t>
      </w:r>
      <w:r w:rsidRPr="00032242">
        <w:rPr>
          <w:rFonts w:ascii="Times New Roman" w:hAnsi="Times New Roman" w:cs="Times New Roman"/>
        </w:rPr>
        <w:t>that which was originally studied [</w:t>
      </w:r>
      <w:r w:rsidR="00443871" w:rsidRPr="00032242">
        <w:rPr>
          <w:rFonts w:ascii="Times New Roman" w:hAnsi="Times New Roman" w:cs="Times New Roman"/>
        </w:rPr>
        <w:t xml:space="preserve">high vs. low </w:t>
      </w:r>
      <w:r w:rsidR="00CF1EC1" w:rsidRPr="00032242">
        <w:rPr>
          <w:rFonts w:ascii="Times New Roman" w:hAnsi="Times New Roman" w:cs="Times New Roman"/>
        </w:rPr>
        <w:t xml:space="preserve">contextual </w:t>
      </w:r>
      <w:r w:rsidR="00443871" w:rsidRPr="00032242">
        <w:rPr>
          <w:rFonts w:ascii="Times New Roman" w:hAnsi="Times New Roman" w:cs="Times New Roman"/>
        </w:rPr>
        <w:t xml:space="preserve">similarity; </w:t>
      </w:r>
      <w:r w:rsidRPr="00032242">
        <w:rPr>
          <w:rFonts w:ascii="Times New Roman" w:hAnsi="Times New Roman" w:cs="Times New Roman"/>
          <w:i/>
        </w:rPr>
        <w:t>t</w:t>
      </w:r>
      <w:r w:rsidRPr="00032242">
        <w:rPr>
          <w:rFonts w:ascii="Times New Roman" w:hAnsi="Times New Roman" w:cs="Times New Roman"/>
        </w:rPr>
        <w:t xml:space="preserve">(26) = 6.68, </w:t>
      </w:r>
      <w:r w:rsidRPr="00032242">
        <w:rPr>
          <w:rFonts w:ascii="Times New Roman" w:hAnsi="Times New Roman" w:cs="Times New Roman"/>
          <w:i/>
        </w:rPr>
        <w:t>p</w:t>
      </w:r>
      <w:r w:rsidRPr="00032242">
        <w:rPr>
          <w:rFonts w:ascii="Times New Roman" w:hAnsi="Times New Roman" w:cs="Times New Roman"/>
        </w:rPr>
        <w:t xml:space="preserve"> &lt; .001]. </w:t>
      </w:r>
    </w:p>
    <w:p w14:paraId="2DDD1F04" w14:textId="77777777" w:rsidR="00940D6D" w:rsidRPr="00032242" w:rsidRDefault="00940D6D" w:rsidP="00032242">
      <w:pPr>
        <w:spacing w:line="480" w:lineRule="auto"/>
        <w:rPr>
          <w:rFonts w:ascii="Times New Roman" w:hAnsi="Times New Roman" w:cs="Times New Roman"/>
          <w:bCs/>
        </w:rPr>
      </w:pPr>
    </w:p>
    <w:p w14:paraId="387D4B2D" w14:textId="48C124D0" w:rsidR="00893F2C" w:rsidRPr="00032242" w:rsidRDefault="00CF454B" w:rsidP="00032242">
      <w:pPr>
        <w:spacing w:line="480" w:lineRule="auto"/>
        <w:rPr>
          <w:rFonts w:ascii="Times New Roman" w:hAnsi="Times New Roman" w:cs="Times New Roman"/>
          <w:b/>
          <w:i/>
        </w:rPr>
      </w:pPr>
      <w:r w:rsidRPr="00032242">
        <w:rPr>
          <w:rFonts w:ascii="Times New Roman" w:hAnsi="Times New Roman" w:cs="Times New Roman"/>
          <w:b/>
        </w:rPr>
        <w:t>Discussion</w:t>
      </w:r>
    </w:p>
    <w:p w14:paraId="075082AE" w14:textId="4CE1B1E6" w:rsidR="001A1B66" w:rsidRPr="00032242" w:rsidRDefault="5CB7F6FB" w:rsidP="00032242">
      <w:pPr>
        <w:spacing w:line="480" w:lineRule="auto"/>
        <w:ind w:firstLine="720"/>
        <w:rPr>
          <w:rFonts w:ascii="Times New Roman" w:hAnsi="Times New Roman" w:cs="Times New Roman"/>
        </w:rPr>
      </w:pPr>
      <w:r w:rsidRPr="647F5B37">
        <w:rPr>
          <w:rFonts w:ascii="Times New Roman" w:hAnsi="Times New Roman" w:cs="Times New Roman"/>
        </w:rPr>
        <w:t xml:space="preserve">Results from Study 2 replicate and extend findings from Study 1 to </w:t>
      </w:r>
      <w:r w:rsidR="05B4023C" w:rsidRPr="647F5B37">
        <w:rPr>
          <w:rFonts w:ascii="Times New Roman" w:hAnsi="Times New Roman" w:cs="Times New Roman"/>
        </w:rPr>
        <w:t>a</w:t>
      </w:r>
      <w:r w:rsidR="76C09FCA" w:rsidRPr="647F5B37">
        <w:rPr>
          <w:rFonts w:ascii="Times New Roman" w:hAnsi="Times New Roman" w:cs="Times New Roman"/>
        </w:rPr>
        <w:t>n independent</w:t>
      </w:r>
      <w:r w:rsidRPr="647F5B37">
        <w:rPr>
          <w:rFonts w:ascii="Times New Roman" w:hAnsi="Times New Roman" w:cs="Times New Roman"/>
        </w:rPr>
        <w:t xml:space="preserve"> </w:t>
      </w:r>
      <w:r w:rsidR="43E5E541" w:rsidRPr="647F5B37">
        <w:rPr>
          <w:rFonts w:ascii="Times New Roman" w:hAnsi="Times New Roman" w:cs="Times New Roman"/>
        </w:rPr>
        <w:t xml:space="preserve">set of </w:t>
      </w:r>
      <w:r w:rsidRPr="647F5B37">
        <w:rPr>
          <w:rFonts w:ascii="Times New Roman" w:hAnsi="Times New Roman" w:cs="Times New Roman"/>
        </w:rPr>
        <w:t>participants</w:t>
      </w:r>
      <w:r w:rsidR="49F4F2E1" w:rsidRPr="647F5B37">
        <w:rPr>
          <w:rFonts w:ascii="Times New Roman" w:hAnsi="Times New Roman" w:cs="Times New Roman"/>
        </w:rPr>
        <w:t>, using a new paradigm that compared high and low similarity within the same set of source</w:t>
      </w:r>
      <w:r w:rsidR="05B4023C" w:rsidRPr="647F5B37">
        <w:rPr>
          <w:rFonts w:ascii="Times New Roman" w:hAnsi="Times New Roman" w:cs="Times New Roman"/>
        </w:rPr>
        <w:t xml:space="preserve"> contexts</w:t>
      </w:r>
      <w:r w:rsidR="43E5E541" w:rsidRPr="647F5B37">
        <w:rPr>
          <w:rFonts w:ascii="Times New Roman" w:hAnsi="Times New Roman" w:cs="Times New Roman"/>
        </w:rPr>
        <w:t>. The</w:t>
      </w:r>
      <w:r w:rsidR="69333D8D" w:rsidRPr="647F5B37">
        <w:rPr>
          <w:rFonts w:ascii="Times New Roman" w:hAnsi="Times New Roman" w:cs="Times New Roman"/>
        </w:rPr>
        <w:t xml:space="preserve"> results</w:t>
      </w:r>
      <w:r w:rsidR="43E5E541" w:rsidRPr="647F5B37">
        <w:rPr>
          <w:rFonts w:ascii="Times New Roman" w:hAnsi="Times New Roman" w:cs="Times New Roman"/>
        </w:rPr>
        <w:t xml:space="preserve"> </w:t>
      </w:r>
      <w:r w:rsidRPr="647F5B37">
        <w:rPr>
          <w:rFonts w:ascii="Times New Roman" w:hAnsi="Times New Roman" w:cs="Times New Roman"/>
        </w:rPr>
        <w:t xml:space="preserve">further emphasize the negative effects of contextual interference on associative recognition within individuals. </w:t>
      </w:r>
      <w:r w:rsidR="79BA2591" w:rsidRPr="647F5B37">
        <w:rPr>
          <w:rFonts w:ascii="Times New Roman" w:hAnsi="Times New Roman" w:cs="Times New Roman"/>
        </w:rPr>
        <w:t>Consistent with</w:t>
      </w:r>
      <w:r w:rsidRPr="647F5B37">
        <w:rPr>
          <w:rFonts w:ascii="Times New Roman" w:hAnsi="Times New Roman" w:cs="Times New Roman"/>
        </w:rPr>
        <w:t xml:space="preserve"> the previous study, participants showed poorer associative memory, as evidenced by higher rates of false alarms</w:t>
      </w:r>
      <w:r w:rsidR="05B4023C" w:rsidRPr="647F5B37">
        <w:rPr>
          <w:rFonts w:ascii="Times New Roman" w:hAnsi="Times New Roman" w:cs="Times New Roman"/>
        </w:rPr>
        <w:t xml:space="preserve">, </w:t>
      </w:r>
      <w:r w:rsidRPr="647F5B37">
        <w:rPr>
          <w:rFonts w:ascii="Times New Roman" w:hAnsi="Times New Roman" w:cs="Times New Roman"/>
        </w:rPr>
        <w:t xml:space="preserve">when the </w:t>
      </w:r>
      <w:r w:rsidR="69333D8D" w:rsidRPr="647F5B37">
        <w:rPr>
          <w:rFonts w:ascii="Times New Roman" w:hAnsi="Times New Roman" w:cs="Times New Roman"/>
        </w:rPr>
        <w:t xml:space="preserve">face was re-paired with a unique </w:t>
      </w:r>
      <w:r w:rsidR="5F4336A8" w:rsidRPr="647F5B37">
        <w:rPr>
          <w:rFonts w:ascii="Times New Roman" w:hAnsi="Times New Roman" w:cs="Times New Roman"/>
        </w:rPr>
        <w:t xml:space="preserve">scene </w:t>
      </w:r>
      <w:r w:rsidR="69333D8D" w:rsidRPr="647F5B37">
        <w:rPr>
          <w:rFonts w:ascii="Times New Roman" w:hAnsi="Times New Roman" w:cs="Times New Roman"/>
        </w:rPr>
        <w:t xml:space="preserve">drawn from the same </w:t>
      </w:r>
      <w:r w:rsidR="05B4023C" w:rsidRPr="647F5B37">
        <w:rPr>
          <w:rFonts w:ascii="Times New Roman" w:hAnsi="Times New Roman" w:cs="Times New Roman"/>
        </w:rPr>
        <w:t xml:space="preserve">versus a different </w:t>
      </w:r>
      <w:r w:rsidR="76C09FCA" w:rsidRPr="647F5B37">
        <w:rPr>
          <w:rFonts w:ascii="Times New Roman" w:hAnsi="Times New Roman" w:cs="Times New Roman"/>
        </w:rPr>
        <w:t xml:space="preserve">context </w:t>
      </w:r>
      <w:r w:rsidRPr="647F5B37">
        <w:rPr>
          <w:rFonts w:ascii="Times New Roman" w:hAnsi="Times New Roman" w:cs="Times New Roman"/>
        </w:rPr>
        <w:t xml:space="preserve">category as that </w:t>
      </w:r>
      <w:r w:rsidR="05B4023C" w:rsidRPr="647F5B37">
        <w:rPr>
          <w:rFonts w:ascii="Times New Roman" w:hAnsi="Times New Roman" w:cs="Times New Roman"/>
        </w:rPr>
        <w:t xml:space="preserve">with which it </w:t>
      </w:r>
      <w:r w:rsidRPr="647F5B37">
        <w:rPr>
          <w:rFonts w:ascii="Times New Roman" w:hAnsi="Times New Roman" w:cs="Times New Roman"/>
        </w:rPr>
        <w:t xml:space="preserve">was originally paired. </w:t>
      </w:r>
      <w:r w:rsidR="79BA2591" w:rsidRPr="647F5B37">
        <w:rPr>
          <w:rFonts w:ascii="Times New Roman" w:hAnsi="Times New Roman" w:cs="Times New Roman"/>
        </w:rPr>
        <w:t xml:space="preserve">In fact, the difference between the high and low </w:t>
      </w:r>
      <w:r w:rsidR="76C09FCA" w:rsidRPr="647F5B37">
        <w:rPr>
          <w:rFonts w:ascii="Times New Roman" w:hAnsi="Times New Roman" w:cs="Times New Roman"/>
        </w:rPr>
        <w:t xml:space="preserve">contextual </w:t>
      </w:r>
      <w:r w:rsidR="79BA2591" w:rsidRPr="647F5B37">
        <w:rPr>
          <w:rFonts w:ascii="Times New Roman" w:hAnsi="Times New Roman" w:cs="Times New Roman"/>
        </w:rPr>
        <w:t xml:space="preserve">similarity conditions in Study 1 and Study 2 were comparable (0.17 and 0.24, </w:t>
      </w:r>
      <w:r w:rsidR="79BA2591" w:rsidRPr="647F5B37">
        <w:rPr>
          <w:rFonts w:ascii="Times New Roman" w:hAnsi="Times New Roman" w:cs="Times New Roman"/>
        </w:rPr>
        <w:lastRenderedPageBreak/>
        <w:t xml:space="preserve">respectively), </w:t>
      </w:r>
      <w:r w:rsidR="05B4023C" w:rsidRPr="647F5B37">
        <w:rPr>
          <w:rFonts w:ascii="Times New Roman" w:hAnsi="Times New Roman" w:cs="Times New Roman"/>
        </w:rPr>
        <w:t xml:space="preserve">providing evidence for </w:t>
      </w:r>
      <w:r w:rsidR="6695AD6D" w:rsidRPr="647F5B37">
        <w:rPr>
          <w:rFonts w:ascii="Times New Roman" w:hAnsi="Times New Roman" w:cs="Times New Roman"/>
        </w:rPr>
        <w:t>replicati</w:t>
      </w:r>
      <w:r w:rsidR="4C4D3C6F" w:rsidRPr="647F5B37">
        <w:rPr>
          <w:rFonts w:ascii="Times New Roman" w:hAnsi="Times New Roman" w:cs="Times New Roman"/>
        </w:rPr>
        <w:t>on of</w:t>
      </w:r>
      <w:r w:rsidR="6695AD6D" w:rsidRPr="647F5B37">
        <w:rPr>
          <w:rFonts w:ascii="Times New Roman" w:hAnsi="Times New Roman" w:cs="Times New Roman"/>
        </w:rPr>
        <w:t xml:space="preserve"> findings across studies despite design differences</w:t>
      </w:r>
      <w:r w:rsidR="79BA2591" w:rsidRPr="647F5B37">
        <w:rPr>
          <w:rFonts w:ascii="Times New Roman" w:hAnsi="Times New Roman" w:cs="Times New Roman"/>
        </w:rPr>
        <w:t xml:space="preserve">. </w:t>
      </w:r>
      <w:r w:rsidR="21682E77" w:rsidRPr="647F5B37">
        <w:rPr>
          <w:rFonts w:ascii="Times New Roman" w:hAnsi="Times New Roman" w:cs="Times New Roman"/>
        </w:rPr>
        <w:t>We conclude that, like Study 1</w:t>
      </w:r>
      <w:r w:rsidRPr="647F5B37">
        <w:rPr>
          <w:rFonts w:ascii="Times New Roman" w:hAnsi="Times New Roman" w:cs="Times New Roman"/>
        </w:rPr>
        <w:t xml:space="preserve">, the high degree of similarity, or gist, in </w:t>
      </w:r>
      <w:r w:rsidR="354C60B2" w:rsidRPr="647F5B37">
        <w:rPr>
          <w:rFonts w:ascii="Times New Roman" w:hAnsi="Times New Roman" w:cs="Times New Roman"/>
        </w:rPr>
        <w:t>sources</w:t>
      </w:r>
      <w:r w:rsidRPr="647F5B37">
        <w:rPr>
          <w:rFonts w:ascii="Times New Roman" w:hAnsi="Times New Roman" w:cs="Times New Roman"/>
        </w:rPr>
        <w:t xml:space="preserve"> creates </w:t>
      </w:r>
      <w:r w:rsidR="354C60B2" w:rsidRPr="647F5B37">
        <w:rPr>
          <w:rFonts w:ascii="Times New Roman" w:hAnsi="Times New Roman" w:cs="Times New Roman"/>
        </w:rPr>
        <w:t xml:space="preserve">contextual </w:t>
      </w:r>
      <w:r w:rsidRPr="647F5B37">
        <w:rPr>
          <w:rFonts w:ascii="Times New Roman" w:hAnsi="Times New Roman" w:cs="Times New Roman"/>
        </w:rPr>
        <w:t>interference in associative memory traces, contributing to greater false endorsement of recombined lures</w:t>
      </w:r>
      <w:r w:rsidR="354C60B2" w:rsidRPr="647F5B37">
        <w:rPr>
          <w:rFonts w:ascii="Times New Roman" w:hAnsi="Times New Roman" w:cs="Times New Roman"/>
        </w:rPr>
        <w:t xml:space="preserve"> in the </w:t>
      </w:r>
      <w:r w:rsidR="4C4D3C6F" w:rsidRPr="647F5B37">
        <w:rPr>
          <w:rFonts w:ascii="Times New Roman" w:hAnsi="Times New Roman" w:cs="Times New Roman"/>
        </w:rPr>
        <w:t>high contextual similarity</w:t>
      </w:r>
      <w:r w:rsidR="354C60B2" w:rsidRPr="647F5B37">
        <w:rPr>
          <w:rFonts w:ascii="Times New Roman" w:hAnsi="Times New Roman" w:cs="Times New Roman"/>
        </w:rPr>
        <w:t xml:space="preserve"> condition</w:t>
      </w:r>
      <w:r w:rsidRPr="014A9E0B">
        <w:rPr>
          <w:rFonts w:ascii="Times New Roman" w:hAnsi="Times New Roman" w:cs="Times New Roman"/>
        </w:rPr>
        <w:t>.</w:t>
      </w:r>
      <w:r w:rsidR="001A1B66" w:rsidRPr="014A9E0B" w:rsidDel="46257BEB">
        <w:rPr>
          <w:rFonts w:ascii="Times New Roman" w:hAnsi="Times New Roman" w:cs="Times New Roman"/>
        </w:rPr>
        <w:t xml:space="preserve"> </w:t>
      </w:r>
      <w:r w:rsidR="68B7470D" w:rsidRPr="014A9E0B">
        <w:rPr>
          <w:rFonts w:ascii="Times New Roman" w:hAnsi="Times New Roman" w:cs="Times New Roman"/>
        </w:rPr>
        <w:t>Study 2 removed the</w:t>
      </w:r>
      <w:r w:rsidR="4C4D3C6F" w:rsidRPr="647F5B37">
        <w:rPr>
          <w:rFonts w:ascii="Times New Roman" w:hAnsi="Times New Roman" w:cs="Times New Roman"/>
        </w:rPr>
        <w:t xml:space="preserve"> potential confound of </w:t>
      </w:r>
      <w:r w:rsidR="1DC3E523" w:rsidRPr="647F5B37">
        <w:rPr>
          <w:rFonts w:ascii="Times New Roman" w:hAnsi="Times New Roman" w:cs="Times New Roman"/>
        </w:rPr>
        <w:t>heterogeneity</w:t>
      </w:r>
      <w:r w:rsidR="4C4D3C6F" w:rsidRPr="647F5B37">
        <w:rPr>
          <w:rFonts w:ascii="Times New Roman" w:hAnsi="Times New Roman" w:cs="Times New Roman"/>
        </w:rPr>
        <w:t xml:space="preserve"> across contextual similarity conditions. </w:t>
      </w:r>
      <w:r w:rsidR="46257BEB" w:rsidRPr="647F5B37">
        <w:rPr>
          <w:rFonts w:ascii="Times New Roman" w:hAnsi="Times New Roman" w:cs="Times New Roman"/>
        </w:rPr>
        <w:t>Importantly, we have, to this point, observed converging results both in the context of a between-subjects and within-subjects design</w:t>
      </w:r>
      <w:r w:rsidR="3529DA74" w:rsidRPr="647F5B37">
        <w:rPr>
          <w:rFonts w:ascii="Times New Roman" w:hAnsi="Times New Roman" w:cs="Times New Roman"/>
        </w:rPr>
        <w:t xml:space="preserve">, </w:t>
      </w:r>
      <w:r w:rsidR="46257BEB" w:rsidRPr="647F5B37">
        <w:rPr>
          <w:rFonts w:ascii="Times New Roman" w:hAnsi="Times New Roman" w:cs="Times New Roman"/>
        </w:rPr>
        <w:t>and across age</w:t>
      </w:r>
      <w:r w:rsidR="3529DA74" w:rsidRPr="647F5B37">
        <w:rPr>
          <w:rFonts w:ascii="Times New Roman" w:hAnsi="Times New Roman" w:cs="Times New Roman"/>
        </w:rPr>
        <w:t xml:space="preserve"> groups</w:t>
      </w:r>
      <w:r w:rsidR="46257BEB" w:rsidRPr="647F5B37">
        <w:rPr>
          <w:rFonts w:ascii="Times New Roman" w:hAnsi="Times New Roman" w:cs="Times New Roman"/>
        </w:rPr>
        <w:t xml:space="preserve">, </w:t>
      </w:r>
      <w:r w:rsidR="449B047E" w:rsidRPr="647F5B37">
        <w:rPr>
          <w:rFonts w:ascii="Times New Roman" w:hAnsi="Times New Roman" w:cs="Times New Roman"/>
        </w:rPr>
        <w:t xml:space="preserve">further </w:t>
      </w:r>
      <w:r w:rsidR="46257BEB" w:rsidRPr="647F5B37">
        <w:rPr>
          <w:rFonts w:ascii="Times New Roman" w:hAnsi="Times New Roman" w:cs="Times New Roman"/>
        </w:rPr>
        <w:t xml:space="preserve">highlighting the pervasive influence of </w:t>
      </w:r>
      <w:r w:rsidR="3529DA74" w:rsidRPr="647F5B37">
        <w:rPr>
          <w:rFonts w:ascii="Times New Roman" w:hAnsi="Times New Roman" w:cs="Times New Roman"/>
        </w:rPr>
        <w:t>contextual</w:t>
      </w:r>
      <w:r w:rsidR="46257BEB" w:rsidRPr="647F5B37">
        <w:rPr>
          <w:rFonts w:ascii="Times New Roman" w:hAnsi="Times New Roman" w:cs="Times New Roman"/>
        </w:rPr>
        <w:t xml:space="preserve"> similarity on memory for associative information.  </w:t>
      </w:r>
    </w:p>
    <w:p w14:paraId="0F8DD1D5" w14:textId="77777777" w:rsidR="00174EB6" w:rsidRPr="00032242" w:rsidRDefault="00174EB6" w:rsidP="00032242">
      <w:pPr>
        <w:spacing w:line="480" w:lineRule="auto"/>
        <w:rPr>
          <w:rFonts w:ascii="Times New Roman" w:hAnsi="Times New Roman" w:cs="Times New Roman"/>
          <w:b/>
          <w:u w:val="single"/>
        </w:rPr>
      </w:pPr>
    </w:p>
    <w:p w14:paraId="0D941F65" w14:textId="75A1FE04" w:rsidR="00CF454B" w:rsidRPr="00032242" w:rsidRDefault="00174EB6" w:rsidP="00032242">
      <w:pPr>
        <w:spacing w:line="480" w:lineRule="auto"/>
        <w:rPr>
          <w:rFonts w:ascii="Times New Roman" w:hAnsi="Times New Roman" w:cs="Times New Roman"/>
          <w:b/>
          <w:u w:val="single"/>
        </w:rPr>
      </w:pPr>
      <w:r w:rsidRPr="00032242">
        <w:rPr>
          <w:rFonts w:ascii="Times New Roman" w:hAnsi="Times New Roman" w:cs="Times New Roman"/>
          <w:b/>
          <w:u w:val="single"/>
        </w:rPr>
        <w:t>Study</w:t>
      </w:r>
      <w:r w:rsidR="00CF454B" w:rsidRPr="00032242">
        <w:rPr>
          <w:rFonts w:ascii="Times New Roman" w:hAnsi="Times New Roman" w:cs="Times New Roman"/>
          <w:b/>
          <w:u w:val="single"/>
        </w:rPr>
        <w:t xml:space="preserve"> 3</w:t>
      </w:r>
    </w:p>
    <w:p w14:paraId="629ADC35" w14:textId="683FE33B" w:rsidR="00174EB6" w:rsidRPr="00032242" w:rsidRDefault="00174EB6" w:rsidP="00032242">
      <w:pPr>
        <w:spacing w:line="480" w:lineRule="auto"/>
        <w:rPr>
          <w:rFonts w:ascii="Times New Roman" w:hAnsi="Times New Roman" w:cs="Times New Roman"/>
          <w:b/>
        </w:rPr>
      </w:pPr>
      <w:r w:rsidRPr="00032242">
        <w:rPr>
          <w:rFonts w:ascii="Times New Roman" w:hAnsi="Times New Roman" w:cs="Times New Roman"/>
          <w:b/>
        </w:rPr>
        <w:t>Introduction</w:t>
      </w:r>
    </w:p>
    <w:p w14:paraId="2A59EA54" w14:textId="084721FB" w:rsidR="002645A2" w:rsidRPr="00032242" w:rsidRDefault="008323C0" w:rsidP="00032242">
      <w:pPr>
        <w:spacing w:line="480" w:lineRule="auto"/>
        <w:rPr>
          <w:rFonts w:ascii="Times New Roman" w:hAnsi="Times New Roman" w:cs="Times New Roman"/>
        </w:rPr>
      </w:pPr>
      <w:r w:rsidRPr="00032242">
        <w:rPr>
          <w:rFonts w:ascii="Times New Roman" w:hAnsi="Times New Roman" w:cs="Times New Roman"/>
          <w:bCs/>
        </w:rPr>
        <w:tab/>
      </w:r>
      <w:r w:rsidRPr="00032242">
        <w:rPr>
          <w:rFonts w:ascii="Times New Roman" w:hAnsi="Times New Roman" w:cs="Times New Roman"/>
        </w:rPr>
        <w:t>The previous two studies showed that interference induced by contextual similarity negatively affects associative memory performance, and it does so in a comparable manner across age. However, in the</w:t>
      </w:r>
      <w:r w:rsidR="00D04E12" w:rsidRPr="00032242">
        <w:rPr>
          <w:rFonts w:ascii="Times New Roman" w:hAnsi="Times New Roman" w:cs="Times New Roman"/>
        </w:rPr>
        <w:t xml:space="preserve"> </w:t>
      </w:r>
      <w:r w:rsidR="00F12816" w:rsidRPr="00032242">
        <w:rPr>
          <w:rFonts w:ascii="Times New Roman" w:hAnsi="Times New Roman" w:cs="Times New Roman"/>
        </w:rPr>
        <w:t>traditional</w:t>
      </w:r>
      <w:r w:rsidR="00D04E12" w:rsidRPr="00032242">
        <w:rPr>
          <w:rFonts w:ascii="Times New Roman" w:hAnsi="Times New Roman" w:cs="Times New Roman"/>
        </w:rPr>
        <w:t xml:space="preserve"> recognition</w:t>
      </w:r>
      <w:r w:rsidRPr="00032242">
        <w:rPr>
          <w:rFonts w:ascii="Times New Roman" w:hAnsi="Times New Roman" w:cs="Times New Roman"/>
        </w:rPr>
        <w:t xml:space="preserve"> </w:t>
      </w:r>
      <w:r w:rsidR="00F12816" w:rsidRPr="00032242">
        <w:rPr>
          <w:rFonts w:ascii="Times New Roman" w:hAnsi="Times New Roman" w:cs="Times New Roman"/>
        </w:rPr>
        <w:t>paradigms featured in Study 1 and 2</w:t>
      </w:r>
      <w:r w:rsidRPr="00032242">
        <w:rPr>
          <w:rFonts w:ascii="Times New Roman" w:hAnsi="Times New Roman" w:cs="Times New Roman"/>
        </w:rPr>
        <w:t xml:space="preserve"> the lure pair </w:t>
      </w:r>
      <w:r w:rsidR="009578E0" w:rsidRPr="00032242">
        <w:rPr>
          <w:rFonts w:ascii="Times New Roman" w:hAnsi="Times New Roman" w:cs="Times New Roman"/>
        </w:rPr>
        <w:t>was</w:t>
      </w:r>
      <w:r w:rsidRPr="00032242">
        <w:rPr>
          <w:rFonts w:ascii="Times New Roman" w:hAnsi="Times New Roman" w:cs="Times New Roman"/>
        </w:rPr>
        <w:t xml:space="preserve"> presented in isolation</w:t>
      </w:r>
      <w:r w:rsidR="00D04E12" w:rsidRPr="00032242">
        <w:rPr>
          <w:rFonts w:ascii="Times New Roman" w:hAnsi="Times New Roman" w:cs="Times New Roman"/>
        </w:rPr>
        <w:t xml:space="preserve">, </w:t>
      </w:r>
      <w:r w:rsidR="00DD3A14" w:rsidRPr="00032242">
        <w:rPr>
          <w:rFonts w:ascii="Times New Roman" w:hAnsi="Times New Roman" w:cs="Times New Roman"/>
        </w:rPr>
        <w:t xml:space="preserve">which </w:t>
      </w:r>
      <w:r w:rsidR="00D04E12" w:rsidRPr="00032242">
        <w:rPr>
          <w:rFonts w:ascii="Times New Roman" w:hAnsi="Times New Roman" w:cs="Times New Roman"/>
        </w:rPr>
        <w:t xml:space="preserve">could </w:t>
      </w:r>
      <w:r w:rsidR="00DD3A14" w:rsidRPr="00032242">
        <w:rPr>
          <w:rFonts w:ascii="Times New Roman" w:hAnsi="Times New Roman" w:cs="Times New Roman"/>
        </w:rPr>
        <w:t xml:space="preserve">potentially </w:t>
      </w:r>
      <w:r w:rsidR="00D04E12" w:rsidRPr="00032242">
        <w:rPr>
          <w:rFonts w:ascii="Times New Roman" w:hAnsi="Times New Roman" w:cs="Times New Roman"/>
        </w:rPr>
        <w:t>exacerbate the influence of gist-based retrieval processes.</w:t>
      </w:r>
      <w:r w:rsidRPr="00032242">
        <w:rPr>
          <w:rFonts w:ascii="Times New Roman" w:hAnsi="Times New Roman" w:cs="Times New Roman"/>
        </w:rPr>
        <w:t xml:space="preserve"> </w:t>
      </w:r>
      <w:r w:rsidR="009578E0" w:rsidRPr="00032242">
        <w:rPr>
          <w:rFonts w:ascii="Times New Roman" w:eastAsia="Times New Roman" w:hAnsi="Times New Roman" w:cs="Times New Roman"/>
        </w:rPr>
        <w:t>Studies suggest that under forced choice conditions (i.e., where the target and corresponding lure are presented simultaneously), memory judgments can be based on relative familiarity of the target, resulting in reductions in false recognition</w:t>
      </w:r>
      <w:r w:rsidR="000E3EA1" w:rsidRPr="00032242">
        <w:rPr>
          <w:rFonts w:ascii="Times New Roman" w:eastAsia="Times New Roman" w:hAnsi="Times New Roman" w:cs="Times New Roman"/>
        </w:rPr>
        <w:t xml:space="preserve"> </w:t>
      </w:r>
      <w:r w:rsidR="00E46E5F" w:rsidRPr="00032242">
        <w:rPr>
          <w:rFonts w:ascii="Times New Roman" w:eastAsia="Times New Roman" w:hAnsi="Times New Roman" w:cs="Times New Roman"/>
        </w:rPr>
        <w:fldChar w:fldCharType="begin" w:fldLock="1"/>
      </w:r>
      <w:r w:rsidR="00270D77">
        <w:rPr>
          <w:rFonts w:ascii="Times New Roman" w:eastAsia="Times New Roman" w:hAnsi="Times New Roman" w:cs="Times New Roman"/>
        </w:rPr>
        <w:instrText xml:space="preserve"> ADDIN ZOTERO_ITEM CSL_CITATION {"citationID":"27k2n3DM","properties":{"formattedCitation":"(Dennis et al., 2012; Migo et al., 2009)","plainCitation":"(Dennis et al., 2012; Migo et al., 2009)","noteIndex":0},"citationItems":[{"id":"HrrmZvlv/TKvAcDlh","uris":["http://www.mendeley.com/documents/?uuid=602d25a9-c8c6-4e13-8642-e3e84e459426"],"uri":["http://www.mendeley.com/documents/?uuid=602d25a9-c8c6-4e13-8642-e3e84e459426"],"itemData":{"DOI":"10.1016/j.neuroimage.2011.09.079","ISSN":"10538119","abstract":"Although research suggests that most false memories are mediated by a sense of familiarity, behavioral evidence indicates that some are characterized by retrieval of item-specific details associated with recollection. However, neuroimaging studies have yet to isolate and analyze the neural correlates of false (or phantom) recollection, focusing instead on general recognition processes. In doing so, results are mixed with respect to the role of the medial temporal lobes (MTL) in distinguishing between true and false retrieval. The present study sought to investigate the neural basis of true and phantom recollection and clarify the role of the MTL in dissociating between the two processes. Results showed that true and phantom recollection were associated with a largely overlapping retrieval network including activity in bilateral anterior parahippocampal gyrus, fusiform gyrus, anterior cingulate cortex, and right superior parietal cortex. However, connectivity analyses using two common MTL seeds revealed a more inferior network (fusiform gyrus, hippocampus, middle temporal gyrus) associated with true recollection and a more superior network (superior parietal, superior frontal gyrus, posterior cingulate cortex) associated with false recollection. Finally, direct comparisons between true and phantom recollection showed greater activity in right hippocampus and early visual cortex for true recollection, whereas no region exhibited greater activity for false recollection. Results indicate that while both true and phantom recollection show similar patterns of activation, there are also distinctions in the neural networks contributing to the two recollection processes. Moreover, results conclude that within the MTL, the hippocampus proper can distinguish between true and phantom recollection. © 2011 Elsevier Inc.","author":[{"dropping-particle":"","family":"Dennis","given":"Nancy A.","non-dropping-particle":"","parse-names":false,"suffix":""},{"dropping-particle":"","family":"Bowman","given":"Caitlin R.","non-dropping-particle":"","parse-names":false,"suffix":""},{"dropping-particle":"","family":"Vandekar","given":"Simon N.","non-dropping-particle":"","parse-names":false,"suffix":""}],"container-title":"NeuroImage","id":"ITEM-1","issued":{"date-parts":[["2012"]]},"title":"True and phantom recollection: An fMRI investigation of similar and distinct neural correlates and connectivity","type":"article-journal"}},{"id":"HrrmZvlv/W6B8dvBl","uris":["http://www.mendeley.com/documents/?uuid=daecca83-77cc-33f7-87a8-ebbd5a80c4dc"],"uri":["http://www.mendeley.com/documents/?uuid=daecca83-77cc-33f7-87a8-ebbd5a80c4dc"],"itemData":{"DOI":"10.1080/17470210802391599","abstract":"Patient Y.R., who suffered hippocampal damage that disrupted recollection but not familiarity, was impaired on a yes/no (YN) object recognition memory test with similar foils. However, she was not ...","author":[{"dropping-particle":"","family":"Migo","given":"Ellen","non-dropping-particle":"","parse-names":false,"suffix":""},{"dropping-particle":"","family":"Montaldi","given":"Daniela","non-dropping-particle":"","parse-names":false,"suffix":""},{"dropping-particle":"","family":"Norman","given":"Kenneth A.","non-dropping-particle":"","parse-names":false,"suffix":""},{"dropping-particle":"","family":"Quamme","given":"Joel","non-dropping-particle":"","parse-names":false,"suffix":""},{"dropping-particle":"","family":"Mayes","given":"Andrew","non-dropping-particle":"","parse-names":false,"suffix":""}],"container-title":"https://doi.org/10.1080/17470210802391599","id":"ITEM-2","issue":"6","issued":{"date-parts":[["2009","6","1"]]},"page":"1198-1215","publisher":"SAGE PublicationsSage UK: London, England","title":"The contribution of familiarity to recognition memory is a function of test format when using similar foils:","type":"article-journal","volume":"62"}}],"schema":"https://github.com/citation-style-language/schema/raw/master/csl-citation.json"} </w:instrText>
      </w:r>
      <w:r w:rsidR="00E46E5F" w:rsidRPr="00032242">
        <w:rPr>
          <w:rFonts w:ascii="Times New Roman" w:eastAsia="Times New Roman" w:hAnsi="Times New Roman" w:cs="Times New Roman"/>
        </w:rPr>
        <w:fldChar w:fldCharType="separate"/>
      </w:r>
      <w:r w:rsidR="002B5094">
        <w:rPr>
          <w:rFonts w:ascii="Times New Roman" w:eastAsia="Times New Roman" w:hAnsi="Times New Roman" w:cs="Times New Roman"/>
          <w:noProof/>
        </w:rPr>
        <w:t>(Dennis et al., 2012; Migo et al., 2009)</w:t>
      </w:r>
      <w:r w:rsidR="00E46E5F" w:rsidRPr="00032242">
        <w:rPr>
          <w:rFonts w:ascii="Times New Roman" w:eastAsia="Times New Roman" w:hAnsi="Times New Roman" w:cs="Times New Roman"/>
        </w:rPr>
        <w:fldChar w:fldCharType="end"/>
      </w:r>
      <w:r w:rsidR="009578E0" w:rsidRPr="00032242">
        <w:rPr>
          <w:rFonts w:ascii="Times New Roman" w:eastAsia="Times New Roman" w:hAnsi="Times New Roman" w:cs="Times New Roman"/>
        </w:rPr>
        <w:t xml:space="preserve">. On the other hand, traditional </w:t>
      </w:r>
      <w:r w:rsidR="003541D9" w:rsidRPr="00032242">
        <w:rPr>
          <w:rFonts w:ascii="Times New Roman" w:eastAsia="Times New Roman" w:hAnsi="Times New Roman" w:cs="Times New Roman"/>
        </w:rPr>
        <w:t>Old/New</w:t>
      </w:r>
      <w:r w:rsidR="009578E0" w:rsidRPr="00032242">
        <w:rPr>
          <w:rFonts w:ascii="Times New Roman" w:eastAsia="Times New Roman" w:hAnsi="Times New Roman" w:cs="Times New Roman"/>
        </w:rPr>
        <w:t xml:space="preserve"> recognition tasks </w:t>
      </w:r>
      <w:r w:rsidR="00195F06" w:rsidRPr="00032242">
        <w:rPr>
          <w:rFonts w:ascii="Times New Roman" w:eastAsia="Times New Roman" w:hAnsi="Times New Roman" w:cs="Times New Roman"/>
        </w:rPr>
        <w:t xml:space="preserve">can </w:t>
      </w:r>
      <w:r w:rsidR="00F12816" w:rsidRPr="00032242">
        <w:rPr>
          <w:rFonts w:ascii="Times New Roman" w:eastAsia="Times New Roman" w:hAnsi="Times New Roman" w:cs="Times New Roman"/>
        </w:rPr>
        <w:t>involve</w:t>
      </w:r>
      <w:r w:rsidR="009578E0" w:rsidRPr="00032242">
        <w:rPr>
          <w:rFonts w:ascii="Times New Roman" w:eastAsia="Times New Roman" w:hAnsi="Times New Roman" w:cs="Times New Roman"/>
        </w:rPr>
        <w:t xml:space="preserve"> recollection of details to successfully endorse a target as old and avoid false memories </w:t>
      </w:r>
      <w:r w:rsidR="002C4CAF" w:rsidRPr="00032242">
        <w:rPr>
          <w:rFonts w:ascii="Times New Roman" w:eastAsia="Times New Roman" w:hAnsi="Times New Roman" w:cs="Times New Roman"/>
        </w:rPr>
        <w:fldChar w:fldCharType="begin" w:fldLock="1"/>
      </w:r>
      <w:r w:rsidR="00270D77">
        <w:rPr>
          <w:rFonts w:ascii="Times New Roman" w:eastAsia="Times New Roman" w:hAnsi="Times New Roman" w:cs="Times New Roman"/>
        </w:rPr>
        <w:instrText xml:space="preserve"> ADDIN ZOTERO_ITEM CSL_CITATION {"citationID":"XTNNLATp","properties":{"formattedCitation":"(Bowman &amp; Dennis, 2015; Cohn et al., 2008; Rotello &amp; Heit, 2000)","plainCitation":"(Bowman &amp; Dennis, 2015; Cohn et al., 2008; Rotello &amp; Heit, 2000)","noteIndex":0},"citationItems":[{"id":"HrrmZvlv/0KURzbGR","uris":["http://www.mendeley.com/documents/?uuid=46cad8d0-3418-3ab7-a1d5-a705abe97435"],"uri":["http://www.mendeley.com/documents/?uuid=46cad8d0-3418-3ab7-a1d5-a705abe97435"],"itemData":{"DOI":"10.1037/0882-7974.23.1.93","ISSN":"08827974","PMID":"18361659","abstract":"In 2 experiments, the authors investigated whether impaired strategic retrieval processes contribute to the age-related deficit in associative memory. To do so, they compared older and younger adults on measures of associative memory that place high demands on retrieval processes (associative identification and recall-to-reject) to measures that place low demands on such processes (associative reinstatement and recall-to-accept). Results showed that older adults were severely impaired on associative identification and recall-to-reject measures; relatively intact on recall-to-accept measures, unless recollection was prominent; and intact on associative reinstatement measures. Together, these findings suggest that impairment in strategic retrieval accounts for older adults' deficits in memory for associative information and that this deficit, above and beyond poor binding of items, leads to and amplifies an impairment in overall recollection. © 2008 American Psychological Association.","author":[{"dropping-particle":"","family":"Cohn","given":"Melanie","non-dropping-particle":"","parse-names":false,"suffix":""},{"dropping-particle":"","family":"Emrich","given":"Stephen M.","non-dropping-particle":"","parse-names":false,"suffix":""},{"dropping-particle":"","family":"Moscovitch","given":"Morris","non-dropping-particle":"","parse-names":false,"suffix":""}],"container-title":"Psychology and Aging","id":"ITEM-1","issue":"1","issued":{"date-parts":[["2008","3"]]},"page":"93-103","title":"Age-Related Deficits in Associative Memory: The Influence of Impaired Strategic Retrieval","type":"article-journal","volume":"23"}},{"id":"HrrmZvlv/LOTK0IHc","uris":["http://www.mendeley.com/documents/?uuid=102129aa-b140-302f-9850-1b2c46e90db3"],"uri":["http://www.mendeley.com/documents/?uuid=102129aa-b140-302f-9850-1b2c46e90db3"],"itemData":{"DOI":"10.3758/BF03209339","ISSN":"1532-5946","abstract":"Two-process accounts of recognition memory assume that memory judgments are based on both a rapidly available familiarity-based process and a slower, more accurate, recall-based mechanism. Past experiments on the time course of item recognition have not supported the recall-to-reject account of the second process, in which the retrieval of an old item is used to reject a similar foil (Rotello &amp; Heit, 1999). In three new experiments, using analyses similar to those of Rotello and Heit, we found robust evidence for recall-to-reject processing in associative recognition, for word pairs, and for list-discrimination judgments. Put together, these results have implications for two-process accounts of recognition.","author":[{"dropping-particle":"","family":"Rotello","given":"Caren M.","non-dropping-particle":"","parse-names":false,"suffix":""},{"dropping-particle":"","family":"Heit","given":"Evan","non-dropping-particle":"","parse-names":false,"suffix":""}],"container-title":"Memory &amp; Cognition 2000 28:6","id":"ITEM-2","issue":"6","issued":{"date-parts":[["2000"]]},"page":"907-922","publisher":"Springer","title":"Associative recognition: A case of recall-to-reject processing","type":"article-journal","volume":"28"}},{"id":"HrrmZvlv/vxzODqac","uris":["http://www.mendeley.com/documents/?uuid=178d5023-d3a2-33be-aa47-377b8a60e768"],"uri":["http://www.mendeley.com/documents/?uuid=178d5023-d3a2-33be-aa47-377b8a60e768"],"itemData":{"DOI":"10.1016/J.BRAINRES.2014.08.006","ISSN":"0006-8993","abstract":"Past research finds that age-related increases in false recognitions are a key contributor to age-related memory decline, suggesting that older adults have difficulty in correctly distinguishing between new and old information, particularly when new items at retrieval are semantically or perceptually related to items from encoding. However, little work has examined the neural mechanisms older adults engage to avoid false recognitions and successfully identify information as novel. In the present study, young and older adults were scanned during a retrieval task in which new items were exemplars from studied categories (related lures) or unstudied categories (unrelated lures) in order to detect age-related differences in the neural correlates of related and unrelated novelty processing. Results showed that, unlike young adults, older adults did not differentially recruit regions such as the anterior cingulate and bilateral middle/inferior temporal gyrus to capitalize on the salient categorical differences in unrelated items. Likewise, older adults did not differentially recruit regions of early visual cortex or anterior hippocampus, suggesting that older adults have difficulty using item-specific details to make successful related novelty decisions. Instead, older adults recruited bilateral ventrolateral prefrontal cortex differentially for successful novelty processing and particularly for related novelty processing. Overall, results suggest that age deficits in novelty processing may arise because older adults process related and unrelated lures similarly and do not capitalize on categorical or item-specific properties of novel items. Similar to aging patterns in memory retrieval, results also showed that older adults have the strongest novelty success activity in lateral PFC regions associated with control and monitoring processes.","author":[{"dropping-particle":"","family":"Bowman","given":"Caitlin R.","non-dropping-particle":"","parse-names":false,"suffix":""},{"dropping-particle":"","family":"Dennis","given":"Nancy A.","non-dropping-particle":"","parse-names":false,"suffix":""}],"container-title":"Brain Research","id":"ITEM-3","issued":{"date-parts":[["2015","7","1"]]},"page":"2-15","publisher":"Elsevier","title":"Age differences in the neural correlates of novelty processing: The effects of item-relatedness","type":"article-journal","volume":"1612"}}],"schema":"https://github.com/citation-style-language/schema/raw/master/csl-citation.json"} </w:instrText>
      </w:r>
      <w:r w:rsidR="002C4CAF" w:rsidRPr="00032242">
        <w:rPr>
          <w:rFonts w:ascii="Times New Roman" w:eastAsia="Times New Roman" w:hAnsi="Times New Roman" w:cs="Times New Roman"/>
        </w:rPr>
        <w:fldChar w:fldCharType="separate"/>
      </w:r>
      <w:r w:rsidR="002B5094">
        <w:rPr>
          <w:rFonts w:ascii="Times New Roman" w:eastAsia="Times New Roman" w:hAnsi="Times New Roman" w:cs="Times New Roman"/>
          <w:noProof/>
        </w:rPr>
        <w:t>(Bowman &amp; Dennis, 2015; Cohn et al., 2008; Rotello &amp; Heit, 2000)</w:t>
      </w:r>
      <w:r w:rsidR="002C4CAF" w:rsidRPr="00032242">
        <w:rPr>
          <w:rFonts w:ascii="Times New Roman" w:eastAsia="Times New Roman" w:hAnsi="Times New Roman" w:cs="Times New Roman"/>
        </w:rPr>
        <w:fldChar w:fldCharType="end"/>
      </w:r>
      <w:r w:rsidR="009578E0" w:rsidRPr="00032242">
        <w:rPr>
          <w:rFonts w:ascii="Times New Roman" w:eastAsia="Times New Roman" w:hAnsi="Times New Roman" w:cs="Times New Roman"/>
        </w:rPr>
        <w:t xml:space="preserve">. </w:t>
      </w:r>
      <w:r w:rsidR="005817AA" w:rsidRPr="00032242">
        <w:rPr>
          <w:rFonts w:ascii="Times New Roman" w:hAnsi="Times New Roman" w:cs="Times New Roman"/>
        </w:rPr>
        <w:t xml:space="preserve">The necessity to engage this type of strategy should be reduced in a </w:t>
      </w:r>
      <w:r w:rsidR="00195F06" w:rsidRPr="00032242">
        <w:rPr>
          <w:rFonts w:ascii="Times New Roman" w:hAnsi="Times New Roman" w:cs="Times New Roman"/>
        </w:rPr>
        <w:t>forced choice</w:t>
      </w:r>
      <w:r w:rsidR="005817AA" w:rsidRPr="00032242">
        <w:rPr>
          <w:rFonts w:ascii="Times New Roman" w:hAnsi="Times New Roman" w:cs="Times New Roman"/>
        </w:rPr>
        <w:t xml:space="preserve"> relative to standard memory paradigm as the target information is proximate at the time of retrieval. </w:t>
      </w:r>
      <w:r w:rsidR="009578E0" w:rsidRPr="00032242">
        <w:rPr>
          <w:rFonts w:ascii="Times New Roman" w:eastAsia="Times New Roman" w:hAnsi="Times New Roman" w:cs="Times New Roman"/>
        </w:rPr>
        <w:t xml:space="preserve">Evidence from </w:t>
      </w:r>
      <w:r w:rsidR="000E3EA1" w:rsidRPr="00032242">
        <w:rPr>
          <w:rFonts w:ascii="Times New Roman" w:eastAsia="Times New Roman" w:hAnsi="Times New Roman" w:cs="Times New Roman"/>
        </w:rPr>
        <w:fldChar w:fldCharType="begin" w:fldLock="1"/>
      </w:r>
      <w:r w:rsidR="00270D77">
        <w:rPr>
          <w:rFonts w:ascii="Times New Roman" w:eastAsia="Times New Roman" w:hAnsi="Times New Roman" w:cs="Times New Roman"/>
        </w:rPr>
        <w:instrText xml:space="preserve"> ADDIN ZOTERO_ITEM CSL_CITATION {"citationID":"LXlvgIcX","properties":{"formattedCitation":"(Guerin et al., 2012)","plainCitation":"(Guerin et al., 2012)","noteIndex":0},"citationItems":[{"id":"HrrmZvlv/Q87VtNtt","uris":["http://www.mendeley.com/documents/?uuid=7bc52dcd-eebd-3d82-940c-8a7d5773e8ec"],"uri":["http://www.mendeley.com/documents/?uuid=7bc52dcd-eebd-3d82-940c-8a7d5773e8ec"],"itemData":{"DOI":"10.1016/J.JML.2011.07.002","ISSN":"0749-596X","abstract":"People often falsely recognize items that are similar to previously encountered items. This robust memory error is referred to as gist-based false recognition. A widely held view is that this error occurs because the details fade rapidly from our memory. Contrary to this view, an initial experiment revealed that, following the same encoding conditions that produce high rates of gist-based false recognition, participants overwhelmingly chose the correct target rather than its related foil when given the option to do so. A second experiment showed that this result is due to increased access to stored details provided by reinstatement of the originally encoded photograph, rather than to increased attention to the details. Collectively, these results suggest that details needed for accurate recognition are, to a large extent, still stored in memory and that a critical factor determining whether false recognition will occur is whether these details can be accessed during retrieval. © 2011 Elsevier Inc.","author":[{"dropping-particle":"","family":"Guerin","given":"Scott A.","non-dropping-particle":"","parse-names":false,"suffix":""},{"dropping-particle":"","family":"Robbins","given":"Clifford A.","non-dropping-particle":"","parse-names":false,"suffix":""},{"dropping-particle":"","family":"Gilmore","given":"Adrian W.","non-dropping-particle":"","parse-names":false,"suffix":""},{"dropping-particle":"","family":"Schacter","given":"Daniel L.","non-dropping-particle":"","parse-names":false,"suffix":""}],"container-title":"Journal of Memory and Language","id":"ITEM-1","issue":"1","issued":{"date-parts":[["2012","1","1"]]},"page":"68-78","publisher":"Academic Press","title":"Retrieval failure contributes to gist-based false recognition","type":"article-journal","volume":"66"}}],"schema":"https://github.com/citation-style-language/schema/raw/master/csl-citation.json"} </w:instrText>
      </w:r>
      <w:r w:rsidR="000E3EA1" w:rsidRPr="00032242">
        <w:rPr>
          <w:rFonts w:ascii="Times New Roman" w:eastAsia="Times New Roman" w:hAnsi="Times New Roman" w:cs="Times New Roman"/>
        </w:rPr>
        <w:fldChar w:fldCharType="separate"/>
      </w:r>
      <w:r w:rsidR="002B5094">
        <w:rPr>
          <w:rFonts w:ascii="Times New Roman" w:eastAsia="Times New Roman" w:hAnsi="Times New Roman" w:cs="Times New Roman"/>
          <w:noProof/>
        </w:rPr>
        <w:t>(Guerin et al., 2012)</w:t>
      </w:r>
      <w:r w:rsidR="000E3EA1" w:rsidRPr="00032242">
        <w:rPr>
          <w:rFonts w:ascii="Times New Roman" w:eastAsia="Times New Roman" w:hAnsi="Times New Roman" w:cs="Times New Roman"/>
        </w:rPr>
        <w:fldChar w:fldCharType="end"/>
      </w:r>
      <w:r w:rsidR="000E3EA1" w:rsidRPr="00032242">
        <w:rPr>
          <w:rFonts w:ascii="Times New Roman" w:eastAsia="Times New Roman" w:hAnsi="Times New Roman" w:cs="Times New Roman"/>
        </w:rPr>
        <w:t xml:space="preserve"> </w:t>
      </w:r>
      <w:r w:rsidR="009578E0" w:rsidRPr="00032242">
        <w:rPr>
          <w:rFonts w:ascii="Times New Roman" w:eastAsia="Times New Roman" w:hAnsi="Times New Roman" w:cs="Times New Roman"/>
        </w:rPr>
        <w:t xml:space="preserve">indicates </w:t>
      </w:r>
      <w:r w:rsidR="009578E0" w:rsidRPr="00032242">
        <w:rPr>
          <w:rFonts w:ascii="Times New Roman" w:eastAsia="Times New Roman" w:hAnsi="Times New Roman" w:cs="Times New Roman"/>
        </w:rPr>
        <w:lastRenderedPageBreak/>
        <w:t xml:space="preserve">that, in younger adults, false alarm rates were reduced when using a two-alternative forced choice </w:t>
      </w:r>
      <w:r w:rsidR="003541D9" w:rsidRPr="00032242">
        <w:rPr>
          <w:rFonts w:ascii="Times New Roman" w:eastAsia="Times New Roman" w:hAnsi="Times New Roman" w:cs="Times New Roman"/>
        </w:rPr>
        <w:t xml:space="preserve">(2AFC) </w:t>
      </w:r>
      <w:r w:rsidR="009578E0" w:rsidRPr="00032242">
        <w:rPr>
          <w:rFonts w:ascii="Times New Roman" w:eastAsia="Times New Roman" w:hAnsi="Times New Roman" w:cs="Times New Roman"/>
        </w:rPr>
        <w:t xml:space="preserve">retrieval task compared to a traditional </w:t>
      </w:r>
      <w:r w:rsidR="00212E27" w:rsidRPr="00032242">
        <w:rPr>
          <w:rFonts w:ascii="Times New Roman" w:eastAsia="Times New Roman" w:hAnsi="Times New Roman" w:cs="Times New Roman"/>
        </w:rPr>
        <w:t>Old/New</w:t>
      </w:r>
      <w:r w:rsidR="009578E0" w:rsidRPr="00032242">
        <w:rPr>
          <w:rFonts w:ascii="Times New Roman" w:eastAsia="Times New Roman" w:hAnsi="Times New Roman" w:cs="Times New Roman"/>
        </w:rPr>
        <w:t xml:space="preserve"> recognition task. </w:t>
      </w:r>
      <w:r w:rsidR="00F12816" w:rsidRPr="00032242">
        <w:rPr>
          <w:rFonts w:ascii="Times New Roman" w:eastAsia="Times New Roman" w:hAnsi="Times New Roman" w:cs="Times New Roman"/>
        </w:rPr>
        <w:t>In older adults, the use of a 2AFC t</w:t>
      </w:r>
      <w:r w:rsidR="00734DEB" w:rsidRPr="00032242">
        <w:rPr>
          <w:rFonts w:ascii="Times New Roman" w:eastAsia="Times New Roman" w:hAnsi="Times New Roman" w:cs="Times New Roman"/>
        </w:rPr>
        <w:t>est</w:t>
      </w:r>
      <w:r w:rsidR="00F12816" w:rsidRPr="00032242">
        <w:rPr>
          <w:rFonts w:ascii="Times New Roman" w:eastAsia="Times New Roman" w:hAnsi="Times New Roman" w:cs="Times New Roman"/>
        </w:rPr>
        <w:t xml:space="preserve"> can reduce age differences in associative memory</w:t>
      </w:r>
      <w:r w:rsidR="00734DEB" w:rsidRPr="00032242">
        <w:rPr>
          <w:rFonts w:ascii="Times New Roman" w:eastAsia="Times New Roman" w:hAnsi="Times New Roman" w:cs="Times New Roman"/>
        </w:rPr>
        <w:t xml:space="preserve"> relative to standard recognition tests</w:t>
      </w:r>
      <w:r w:rsidR="000E3EA1" w:rsidRPr="00032242">
        <w:rPr>
          <w:rFonts w:ascii="Times New Roman" w:eastAsia="Times New Roman" w:hAnsi="Times New Roman" w:cs="Times New Roman"/>
        </w:rPr>
        <w:t xml:space="preserve"> </w:t>
      </w:r>
      <w:r w:rsidR="000E3EA1" w:rsidRPr="00032242">
        <w:rPr>
          <w:rFonts w:ascii="Times New Roman" w:eastAsia="Times New Roman" w:hAnsi="Times New Roman" w:cs="Times New Roman"/>
        </w:rPr>
        <w:fldChar w:fldCharType="begin" w:fldLock="1"/>
      </w:r>
      <w:r w:rsidR="00270D77">
        <w:rPr>
          <w:rFonts w:ascii="Times New Roman" w:eastAsia="Times New Roman" w:hAnsi="Times New Roman" w:cs="Times New Roman"/>
        </w:rPr>
        <w:instrText xml:space="preserve"> ADDIN ZOTERO_ITEM CSL_CITATION {"citationID":"2P7k7XTV","properties":{"formattedCitation":"(Ahmad et al., 2014; Delhaye &amp; Bastin, 2016)","plainCitation":"(Ahmad et al., 2014; Delhaye &amp; Bastin, 2016)","noteIndex":0},"citationItems":[{"id":"HrrmZvlv/xr2rAYxS","uris":["http://www.mendeley.com/documents/?uuid=f95228b7-4bd9-3611-860d-d7d718329272"],"uri":["http://www.mendeley.com/documents/?uuid=f95228b7-4bd9-3611-860d-d7d718329272"],"itemData":{"DOI":"10.1080/13825585.2014.980216","abstract":"We examined if unitization inherent preexperimentally could reduce the associative deficit in older adults. In Experiment 1, younger and older adults studied compound word (CW; e.g., store keeper) ...","author":[{"dropping-particle":"","family":"Ahmad","given":"Fahad N.","non-dropping-particle":"","parse-names":false,"suffix":""},{"dropping-particle":"","family":"Fernandes","given":"Myra","non-dropping-particle":"","parse-names":false,"suffix":""},{"dropping-particle":"","family":"Hockley","given":"William E.","non-dropping-particle":"","parse-names":false,"suffix":""}],"container-title":"https://doi.org/10.1080/13825585.2014.980216","id":"ITEM-1","issue":"4","issued":{"date-parts":[["2014","7","4"]]},"page":"452-472","publisher":"Routledge","title":"Improving associative memory in older adults with unitization","type":"article-journal","volume":"22"}},{"id":"HrrmZvlv/KYFC0g6i","uris":["http://www.mendeley.com/documents/?uuid=7882ff27-745d-38e2-9404-f0fef3c6ce5e"],"uri":["http://www.mendeley.com/documents/?uuid=7882ff27-745d-38e2-9404-f0fef3c6ce5e"],"itemData":{"DOI":"10.1080/13825585.2016.1263725","abstract":"Aging is accompanied by a decline in associative memory that can, however, be attenuated when associations are unitized at encoding, that is, when they form an integrated entity. Unitization is tho...","author":[{"dropping-particle":"","family":"Delhaye","given":"Emma","non-dropping-particle":"","parse-names":false,"suffix":""},{"dropping-particle":"","family":"Bastin","given":"Christine","non-dropping-particle":"","parse-names":false,"suffix":""}],"container-title":"https://doi.org/10.1080/13825585.2016.1263725","id":"ITEM-2","issue":"1","issued":{"date-parts":[["2016","1","2"]]},"page":"70-98","publisher":"Routledge","title":"The impact of aging on associative memory for preexisting unitized associations","type":"article-journal","volume":"25"}}],"schema":"https://github.com/citation-style-language/schema/raw/master/csl-citation.json"} </w:instrText>
      </w:r>
      <w:r w:rsidR="000E3EA1" w:rsidRPr="00032242">
        <w:rPr>
          <w:rFonts w:ascii="Times New Roman" w:eastAsia="Times New Roman" w:hAnsi="Times New Roman" w:cs="Times New Roman"/>
        </w:rPr>
        <w:fldChar w:fldCharType="separate"/>
      </w:r>
      <w:r w:rsidR="002B5094">
        <w:rPr>
          <w:rFonts w:ascii="Times New Roman" w:eastAsia="Times New Roman" w:hAnsi="Times New Roman" w:cs="Times New Roman"/>
          <w:noProof/>
        </w:rPr>
        <w:t>(Ahmad et al., 2014; Delhaye &amp; Bastin, 2016)</w:t>
      </w:r>
      <w:r w:rsidR="000E3EA1" w:rsidRPr="00032242">
        <w:rPr>
          <w:rFonts w:ascii="Times New Roman" w:eastAsia="Times New Roman" w:hAnsi="Times New Roman" w:cs="Times New Roman"/>
        </w:rPr>
        <w:fldChar w:fldCharType="end"/>
      </w:r>
      <w:r w:rsidR="00734DEB" w:rsidRPr="00032242">
        <w:rPr>
          <w:rFonts w:ascii="Times New Roman" w:eastAsia="Times New Roman" w:hAnsi="Times New Roman" w:cs="Times New Roman"/>
        </w:rPr>
        <w:t>.</w:t>
      </w:r>
      <w:r w:rsidR="00F12816" w:rsidRPr="00032242">
        <w:rPr>
          <w:rFonts w:ascii="Times New Roman" w:eastAsia="Times New Roman" w:hAnsi="Times New Roman" w:cs="Times New Roman"/>
        </w:rPr>
        <w:t xml:space="preserve"> </w:t>
      </w:r>
      <w:r w:rsidR="00195F06" w:rsidRPr="00032242">
        <w:rPr>
          <w:rFonts w:ascii="Times New Roman" w:hAnsi="Times New Roman" w:cs="Times New Roman"/>
        </w:rPr>
        <w:t xml:space="preserve">Simultaneous </w:t>
      </w:r>
      <w:r w:rsidR="005817AA" w:rsidRPr="00032242">
        <w:rPr>
          <w:rFonts w:ascii="Times New Roman" w:hAnsi="Times New Roman" w:cs="Times New Roman"/>
        </w:rPr>
        <w:t xml:space="preserve">presentation of the original target pair </w:t>
      </w:r>
      <w:r w:rsidR="00195F06" w:rsidRPr="00032242">
        <w:rPr>
          <w:rFonts w:ascii="Times New Roman" w:hAnsi="Times New Roman" w:cs="Times New Roman"/>
        </w:rPr>
        <w:t>along with the lure pair thus appears to</w:t>
      </w:r>
      <w:r w:rsidR="005817AA" w:rsidRPr="00032242">
        <w:rPr>
          <w:rFonts w:ascii="Times New Roman" w:hAnsi="Times New Roman" w:cs="Times New Roman"/>
        </w:rPr>
        <w:t xml:space="preserve"> provide retrieval suppor</w:t>
      </w:r>
      <w:r w:rsidR="00195F06" w:rsidRPr="00032242">
        <w:rPr>
          <w:rFonts w:ascii="Times New Roman" w:hAnsi="Times New Roman" w:cs="Times New Roman"/>
        </w:rPr>
        <w:t>t, facilitating accurate retrieval</w:t>
      </w:r>
      <w:r w:rsidR="00E7101B" w:rsidRPr="00032242">
        <w:rPr>
          <w:rFonts w:ascii="Times New Roman" w:hAnsi="Times New Roman" w:cs="Times New Roman"/>
        </w:rPr>
        <w:t xml:space="preserve"> in both younger and older adults</w:t>
      </w:r>
      <w:r w:rsidR="005817AA" w:rsidRPr="00032242">
        <w:rPr>
          <w:rFonts w:ascii="Times New Roman" w:hAnsi="Times New Roman" w:cs="Times New Roman"/>
        </w:rPr>
        <w:t xml:space="preserve">. </w:t>
      </w:r>
      <w:r w:rsidR="009578E0" w:rsidRPr="00032242">
        <w:rPr>
          <w:rFonts w:ascii="Times New Roman" w:eastAsia="Times New Roman" w:hAnsi="Times New Roman" w:cs="Times New Roman"/>
        </w:rPr>
        <w:t xml:space="preserve">Given this, </w:t>
      </w:r>
      <w:r w:rsidR="00D04E12" w:rsidRPr="00032242">
        <w:rPr>
          <w:rFonts w:ascii="Times New Roman" w:hAnsi="Times New Roman" w:cs="Times New Roman"/>
        </w:rPr>
        <w:t xml:space="preserve">Study 3 aimed to assess whether presentation of original target </w:t>
      </w:r>
      <w:r w:rsidR="007E7AC1" w:rsidRPr="00032242">
        <w:rPr>
          <w:rFonts w:ascii="Times New Roman" w:hAnsi="Times New Roman" w:cs="Times New Roman"/>
        </w:rPr>
        <w:t xml:space="preserve">details, </w:t>
      </w:r>
      <w:r w:rsidR="00DD3A14" w:rsidRPr="00032242">
        <w:rPr>
          <w:rFonts w:ascii="Times New Roman" w:hAnsi="Times New Roman" w:cs="Times New Roman"/>
        </w:rPr>
        <w:t>concurrently</w:t>
      </w:r>
      <w:r w:rsidR="00D04E12" w:rsidRPr="00032242">
        <w:rPr>
          <w:rFonts w:ascii="Times New Roman" w:hAnsi="Times New Roman" w:cs="Times New Roman"/>
        </w:rPr>
        <w:t xml:space="preserve"> with the similar lure, contributes to a reduction in</w:t>
      </w:r>
      <w:r w:rsidR="00195F06" w:rsidRPr="00032242">
        <w:rPr>
          <w:rFonts w:ascii="Times New Roman" w:hAnsi="Times New Roman" w:cs="Times New Roman"/>
        </w:rPr>
        <w:t xml:space="preserve"> contextual</w:t>
      </w:r>
      <w:r w:rsidR="00D04E12" w:rsidRPr="00032242">
        <w:rPr>
          <w:rFonts w:ascii="Times New Roman" w:hAnsi="Times New Roman" w:cs="Times New Roman"/>
        </w:rPr>
        <w:t xml:space="preserve"> interference </w:t>
      </w:r>
      <w:r w:rsidR="00195F06" w:rsidRPr="00032242">
        <w:rPr>
          <w:rFonts w:ascii="Times New Roman" w:hAnsi="Times New Roman" w:cs="Times New Roman"/>
        </w:rPr>
        <w:t xml:space="preserve">effects </w:t>
      </w:r>
      <w:r w:rsidR="005817AA" w:rsidRPr="00032242">
        <w:rPr>
          <w:rFonts w:ascii="Times New Roman" w:hAnsi="Times New Roman" w:cs="Times New Roman"/>
        </w:rPr>
        <w:t>in younger adults</w:t>
      </w:r>
      <w:r w:rsidR="00D04E12" w:rsidRPr="00032242">
        <w:rPr>
          <w:rFonts w:ascii="Times New Roman" w:hAnsi="Times New Roman" w:cs="Times New Roman"/>
        </w:rPr>
        <w:t xml:space="preserve">. </w:t>
      </w:r>
      <w:r w:rsidR="00503EB4" w:rsidRPr="00032242">
        <w:rPr>
          <w:rFonts w:ascii="Times New Roman" w:hAnsi="Times New Roman" w:cs="Times New Roman"/>
        </w:rPr>
        <w:t xml:space="preserve">Additionally, this study aimed to </w:t>
      </w:r>
      <w:r w:rsidR="005B1227" w:rsidRPr="00032242">
        <w:rPr>
          <w:rFonts w:ascii="Times New Roman" w:hAnsi="Times New Roman" w:cs="Times New Roman"/>
        </w:rPr>
        <w:t xml:space="preserve">determine whether target presentation </w:t>
      </w:r>
      <w:r w:rsidR="005817AA" w:rsidRPr="00032242">
        <w:rPr>
          <w:rFonts w:ascii="Times New Roman" w:hAnsi="Times New Roman" w:cs="Times New Roman"/>
        </w:rPr>
        <w:t xml:space="preserve">at </w:t>
      </w:r>
      <w:r w:rsidR="005B1227" w:rsidRPr="00032242">
        <w:rPr>
          <w:rFonts w:ascii="Times New Roman" w:hAnsi="Times New Roman" w:cs="Times New Roman"/>
        </w:rPr>
        <w:t xml:space="preserve">associative </w:t>
      </w:r>
      <w:r w:rsidR="005817AA" w:rsidRPr="00032242">
        <w:rPr>
          <w:rFonts w:ascii="Times New Roman" w:hAnsi="Times New Roman" w:cs="Times New Roman"/>
        </w:rPr>
        <w:t xml:space="preserve">retrieval influences memory across contextual </w:t>
      </w:r>
      <w:r w:rsidR="00E7101B" w:rsidRPr="00032242">
        <w:rPr>
          <w:rFonts w:ascii="Times New Roman" w:hAnsi="Times New Roman" w:cs="Times New Roman"/>
        </w:rPr>
        <w:t>similarity</w:t>
      </w:r>
      <w:r w:rsidR="005817AA" w:rsidRPr="00032242">
        <w:rPr>
          <w:rFonts w:ascii="Times New Roman" w:hAnsi="Times New Roman" w:cs="Times New Roman"/>
        </w:rPr>
        <w:t xml:space="preserve"> conditions</w:t>
      </w:r>
      <w:r w:rsidR="005B1227" w:rsidRPr="00032242">
        <w:rPr>
          <w:rFonts w:ascii="Times New Roman" w:hAnsi="Times New Roman" w:cs="Times New Roman"/>
        </w:rPr>
        <w:t xml:space="preserve"> differentially across age. </w:t>
      </w:r>
    </w:p>
    <w:p w14:paraId="28450CA1" w14:textId="6E576E85" w:rsidR="00D04E12" w:rsidRPr="00032242" w:rsidRDefault="00D04E12" w:rsidP="00032242">
      <w:pPr>
        <w:spacing w:line="480" w:lineRule="auto"/>
        <w:ind w:firstLine="720"/>
        <w:rPr>
          <w:rFonts w:ascii="Times New Roman" w:hAnsi="Times New Roman" w:cs="Times New Roman"/>
          <w:bCs/>
        </w:rPr>
      </w:pPr>
      <w:r w:rsidRPr="00032242">
        <w:rPr>
          <w:rFonts w:ascii="Times New Roman" w:hAnsi="Times New Roman" w:cs="Times New Roman"/>
          <w:bCs/>
        </w:rPr>
        <w:t xml:space="preserve">To </w:t>
      </w:r>
      <w:r w:rsidR="002645A2" w:rsidRPr="00032242">
        <w:rPr>
          <w:rFonts w:ascii="Times New Roman" w:hAnsi="Times New Roman" w:cs="Times New Roman"/>
          <w:bCs/>
        </w:rPr>
        <w:t>achieve</w:t>
      </w:r>
      <w:r w:rsidRPr="00032242">
        <w:rPr>
          <w:rFonts w:ascii="Times New Roman" w:hAnsi="Times New Roman" w:cs="Times New Roman"/>
          <w:bCs/>
        </w:rPr>
        <w:t xml:space="preserve"> this, the present study utilized a </w:t>
      </w:r>
      <w:r w:rsidR="003541D9" w:rsidRPr="00032242">
        <w:rPr>
          <w:rFonts w:ascii="Times New Roman" w:hAnsi="Times New Roman" w:cs="Times New Roman"/>
          <w:bCs/>
        </w:rPr>
        <w:t>2AFC</w:t>
      </w:r>
      <w:r w:rsidRPr="00032242">
        <w:rPr>
          <w:rFonts w:ascii="Times New Roman" w:hAnsi="Times New Roman" w:cs="Times New Roman"/>
          <w:bCs/>
        </w:rPr>
        <w:t xml:space="preserve"> design </w:t>
      </w:r>
      <w:r w:rsidR="007E7AC1" w:rsidRPr="00032242">
        <w:rPr>
          <w:rFonts w:ascii="Times New Roman" w:hAnsi="Times New Roman" w:cs="Times New Roman"/>
          <w:bCs/>
        </w:rPr>
        <w:t>whereby</w:t>
      </w:r>
      <w:r w:rsidR="00671A15" w:rsidRPr="00032242">
        <w:rPr>
          <w:rFonts w:ascii="Times New Roman" w:hAnsi="Times New Roman" w:cs="Times New Roman"/>
          <w:bCs/>
        </w:rPr>
        <w:t>,</w:t>
      </w:r>
      <w:r w:rsidR="007E7AC1" w:rsidRPr="00032242">
        <w:rPr>
          <w:rFonts w:ascii="Times New Roman" w:hAnsi="Times New Roman" w:cs="Times New Roman"/>
          <w:bCs/>
        </w:rPr>
        <w:t xml:space="preserve"> at retrieval</w:t>
      </w:r>
      <w:r w:rsidR="00671A15" w:rsidRPr="00032242">
        <w:rPr>
          <w:rFonts w:ascii="Times New Roman" w:hAnsi="Times New Roman" w:cs="Times New Roman"/>
          <w:bCs/>
        </w:rPr>
        <w:t>,</w:t>
      </w:r>
      <w:r w:rsidR="007E7AC1" w:rsidRPr="00032242">
        <w:rPr>
          <w:rFonts w:ascii="Times New Roman" w:hAnsi="Times New Roman" w:cs="Times New Roman"/>
          <w:bCs/>
        </w:rPr>
        <w:t xml:space="preserve"> </w:t>
      </w:r>
      <w:r w:rsidR="00502CAD" w:rsidRPr="00032242">
        <w:rPr>
          <w:rFonts w:ascii="Times New Roman" w:hAnsi="Times New Roman" w:cs="Times New Roman"/>
          <w:bCs/>
        </w:rPr>
        <w:t xml:space="preserve">younger and older </w:t>
      </w:r>
      <w:r w:rsidR="007E7AC1" w:rsidRPr="00032242">
        <w:rPr>
          <w:rFonts w:ascii="Times New Roman" w:hAnsi="Times New Roman" w:cs="Times New Roman"/>
          <w:bCs/>
        </w:rPr>
        <w:t>participants saw both the target and recombined lure simultaneously on the screen and were instructed to decide which of the face-scene pairs was originally studied during the encoding phase.</w:t>
      </w:r>
      <w:r w:rsidR="004B6CDC" w:rsidRPr="00032242">
        <w:rPr>
          <w:rFonts w:ascii="Times New Roman" w:hAnsi="Times New Roman" w:cs="Times New Roman"/>
          <w:bCs/>
        </w:rPr>
        <w:t xml:space="preserve"> </w:t>
      </w:r>
      <w:r w:rsidR="00D75362" w:rsidRPr="00032242">
        <w:rPr>
          <w:rFonts w:ascii="Times New Roman" w:hAnsi="Times New Roman" w:cs="Times New Roman"/>
          <w:bCs/>
        </w:rPr>
        <w:t xml:space="preserve">In line with the previous two studies, </w:t>
      </w:r>
      <w:r w:rsidR="00671A15" w:rsidRPr="00032242">
        <w:rPr>
          <w:rFonts w:ascii="Times New Roman" w:hAnsi="Times New Roman" w:cs="Times New Roman"/>
          <w:bCs/>
        </w:rPr>
        <w:t>we created</w:t>
      </w:r>
      <w:r w:rsidR="00DA435C" w:rsidRPr="00032242">
        <w:rPr>
          <w:rFonts w:ascii="Times New Roman" w:hAnsi="Times New Roman" w:cs="Times New Roman"/>
          <w:bCs/>
        </w:rPr>
        <w:t xml:space="preserve"> recombined lures that featured a scene from the same studied category or a scene from one of the other studied categories. However, </w:t>
      </w:r>
      <w:r w:rsidR="008E1B06" w:rsidRPr="00032242">
        <w:rPr>
          <w:rFonts w:ascii="Times New Roman" w:hAnsi="Times New Roman" w:cs="Times New Roman"/>
          <w:bCs/>
        </w:rPr>
        <w:t xml:space="preserve">at retrieval in the present study </w:t>
      </w:r>
      <w:r w:rsidR="00DA435C" w:rsidRPr="00032242">
        <w:rPr>
          <w:rFonts w:ascii="Times New Roman" w:hAnsi="Times New Roman" w:cs="Times New Roman"/>
          <w:bCs/>
        </w:rPr>
        <w:t xml:space="preserve">the </w:t>
      </w:r>
      <w:r w:rsidR="00671A15" w:rsidRPr="00032242">
        <w:rPr>
          <w:rFonts w:ascii="Times New Roman" w:hAnsi="Times New Roman" w:cs="Times New Roman"/>
          <w:bCs/>
        </w:rPr>
        <w:t xml:space="preserve">high </w:t>
      </w:r>
      <w:r w:rsidR="00501A6C" w:rsidRPr="00032242">
        <w:rPr>
          <w:rFonts w:ascii="Times New Roman" w:hAnsi="Times New Roman" w:cs="Times New Roman"/>
          <w:bCs/>
        </w:rPr>
        <w:t xml:space="preserve">contextual </w:t>
      </w:r>
      <w:r w:rsidR="00671A15" w:rsidRPr="00032242">
        <w:rPr>
          <w:rFonts w:ascii="Times New Roman" w:hAnsi="Times New Roman" w:cs="Times New Roman"/>
          <w:bCs/>
        </w:rPr>
        <w:t xml:space="preserve">similarity condition </w:t>
      </w:r>
      <w:r w:rsidR="008E1B06" w:rsidRPr="00032242">
        <w:rPr>
          <w:rFonts w:ascii="Times New Roman" w:hAnsi="Times New Roman" w:cs="Times New Roman"/>
          <w:bCs/>
        </w:rPr>
        <w:t>entailed presentation of the</w:t>
      </w:r>
      <w:r w:rsidR="00671A15" w:rsidRPr="00032242">
        <w:rPr>
          <w:rFonts w:ascii="Times New Roman" w:hAnsi="Times New Roman" w:cs="Times New Roman"/>
          <w:bCs/>
        </w:rPr>
        <w:t xml:space="preserve"> original</w:t>
      </w:r>
      <w:r w:rsidR="008E1B06" w:rsidRPr="00032242">
        <w:rPr>
          <w:rFonts w:ascii="Times New Roman" w:hAnsi="Times New Roman" w:cs="Times New Roman"/>
          <w:bCs/>
        </w:rPr>
        <w:t>, intact</w:t>
      </w:r>
      <w:r w:rsidR="00671A15" w:rsidRPr="00032242">
        <w:rPr>
          <w:rFonts w:ascii="Times New Roman" w:hAnsi="Times New Roman" w:cs="Times New Roman"/>
          <w:bCs/>
        </w:rPr>
        <w:t xml:space="preserve"> face-scene pair alongside a </w:t>
      </w:r>
      <w:r w:rsidR="00DA435C" w:rsidRPr="00032242">
        <w:rPr>
          <w:rFonts w:ascii="Times New Roman" w:hAnsi="Times New Roman" w:cs="Times New Roman"/>
          <w:bCs/>
        </w:rPr>
        <w:t xml:space="preserve">same </w:t>
      </w:r>
      <w:r w:rsidR="00671A15" w:rsidRPr="00032242">
        <w:rPr>
          <w:rFonts w:ascii="Times New Roman" w:hAnsi="Times New Roman" w:cs="Times New Roman"/>
          <w:bCs/>
        </w:rPr>
        <w:t>category lure and</w:t>
      </w:r>
      <w:r w:rsidR="00DA435C" w:rsidRPr="00032242">
        <w:rPr>
          <w:rFonts w:ascii="Times New Roman" w:hAnsi="Times New Roman" w:cs="Times New Roman"/>
          <w:bCs/>
        </w:rPr>
        <w:t xml:space="preserve"> the </w:t>
      </w:r>
      <w:r w:rsidR="00671A15" w:rsidRPr="00032242">
        <w:rPr>
          <w:rFonts w:ascii="Times New Roman" w:hAnsi="Times New Roman" w:cs="Times New Roman"/>
          <w:bCs/>
        </w:rPr>
        <w:t xml:space="preserve">low </w:t>
      </w:r>
      <w:r w:rsidR="00501A6C" w:rsidRPr="00032242">
        <w:rPr>
          <w:rFonts w:ascii="Times New Roman" w:hAnsi="Times New Roman" w:cs="Times New Roman"/>
          <w:bCs/>
        </w:rPr>
        <w:t xml:space="preserve">contextual </w:t>
      </w:r>
      <w:r w:rsidR="00671A15" w:rsidRPr="00032242">
        <w:rPr>
          <w:rFonts w:ascii="Times New Roman" w:hAnsi="Times New Roman" w:cs="Times New Roman"/>
          <w:bCs/>
        </w:rPr>
        <w:t xml:space="preserve">similarity condition </w:t>
      </w:r>
      <w:r w:rsidR="008E1B06" w:rsidRPr="00032242">
        <w:rPr>
          <w:rFonts w:ascii="Times New Roman" w:hAnsi="Times New Roman" w:cs="Times New Roman"/>
          <w:bCs/>
        </w:rPr>
        <w:t>included</w:t>
      </w:r>
      <w:r w:rsidR="00671A15" w:rsidRPr="00032242">
        <w:rPr>
          <w:rFonts w:ascii="Times New Roman" w:hAnsi="Times New Roman" w:cs="Times New Roman"/>
          <w:bCs/>
        </w:rPr>
        <w:t xml:space="preserve"> the </w:t>
      </w:r>
      <w:r w:rsidR="008E1B06" w:rsidRPr="00032242">
        <w:rPr>
          <w:rFonts w:ascii="Times New Roman" w:hAnsi="Times New Roman" w:cs="Times New Roman"/>
          <w:bCs/>
        </w:rPr>
        <w:t>intact</w:t>
      </w:r>
      <w:r w:rsidR="00671A15" w:rsidRPr="00032242">
        <w:rPr>
          <w:rFonts w:ascii="Times New Roman" w:hAnsi="Times New Roman" w:cs="Times New Roman"/>
          <w:bCs/>
        </w:rPr>
        <w:t xml:space="preserve"> face-scene pair presented alongside a </w:t>
      </w:r>
      <w:r w:rsidR="008E1B06" w:rsidRPr="00032242">
        <w:rPr>
          <w:rFonts w:ascii="Times New Roman" w:hAnsi="Times New Roman" w:cs="Times New Roman"/>
          <w:bCs/>
        </w:rPr>
        <w:t xml:space="preserve">different </w:t>
      </w:r>
      <w:r w:rsidR="00671A15" w:rsidRPr="00032242">
        <w:rPr>
          <w:rFonts w:ascii="Times New Roman" w:hAnsi="Times New Roman" w:cs="Times New Roman"/>
          <w:bCs/>
        </w:rPr>
        <w:t xml:space="preserve">category lure. </w:t>
      </w:r>
      <w:r w:rsidR="00D75362" w:rsidRPr="00032242">
        <w:rPr>
          <w:rFonts w:ascii="Times New Roman" w:hAnsi="Times New Roman" w:cs="Times New Roman"/>
          <w:bCs/>
        </w:rPr>
        <w:t>Because</w:t>
      </w:r>
      <w:r w:rsidR="004B6CDC" w:rsidRPr="00032242">
        <w:rPr>
          <w:rFonts w:ascii="Times New Roman" w:hAnsi="Times New Roman" w:cs="Times New Roman"/>
          <w:bCs/>
        </w:rPr>
        <w:t xml:space="preserve"> presentation of the</w:t>
      </w:r>
      <w:r w:rsidR="008E1B06" w:rsidRPr="00032242">
        <w:rPr>
          <w:rFonts w:ascii="Times New Roman" w:hAnsi="Times New Roman" w:cs="Times New Roman"/>
          <w:bCs/>
        </w:rPr>
        <w:t xml:space="preserve"> </w:t>
      </w:r>
      <w:r w:rsidR="004B6CDC" w:rsidRPr="00032242">
        <w:rPr>
          <w:rFonts w:ascii="Times New Roman" w:hAnsi="Times New Roman" w:cs="Times New Roman"/>
          <w:bCs/>
        </w:rPr>
        <w:t xml:space="preserve">intact pair should induce </w:t>
      </w:r>
      <w:r w:rsidR="00671A15" w:rsidRPr="00032242">
        <w:rPr>
          <w:rFonts w:ascii="Times New Roman" w:hAnsi="Times New Roman" w:cs="Times New Roman"/>
          <w:bCs/>
        </w:rPr>
        <w:t xml:space="preserve">higher </w:t>
      </w:r>
      <w:r w:rsidR="004B6CDC" w:rsidRPr="00032242">
        <w:rPr>
          <w:rFonts w:ascii="Times New Roman" w:hAnsi="Times New Roman" w:cs="Times New Roman"/>
          <w:bCs/>
        </w:rPr>
        <w:t xml:space="preserve">familiarity for the </w:t>
      </w:r>
      <w:r w:rsidR="00503EB4" w:rsidRPr="00032242">
        <w:rPr>
          <w:rFonts w:ascii="Times New Roman" w:hAnsi="Times New Roman" w:cs="Times New Roman"/>
          <w:bCs/>
        </w:rPr>
        <w:t xml:space="preserve">original </w:t>
      </w:r>
      <w:r w:rsidR="004B6CDC" w:rsidRPr="00032242">
        <w:rPr>
          <w:rFonts w:ascii="Times New Roman" w:hAnsi="Times New Roman" w:cs="Times New Roman"/>
          <w:bCs/>
        </w:rPr>
        <w:t>pair</w:t>
      </w:r>
      <w:r w:rsidR="00671A15" w:rsidRPr="00032242">
        <w:rPr>
          <w:rFonts w:ascii="Times New Roman" w:hAnsi="Times New Roman" w:cs="Times New Roman"/>
          <w:bCs/>
        </w:rPr>
        <w:t xml:space="preserve"> than the recombined pair</w:t>
      </w:r>
      <w:r w:rsidR="004B6CDC" w:rsidRPr="00032242">
        <w:rPr>
          <w:rFonts w:ascii="Times New Roman" w:hAnsi="Times New Roman" w:cs="Times New Roman"/>
          <w:bCs/>
        </w:rPr>
        <w:t xml:space="preserve">, </w:t>
      </w:r>
      <w:r w:rsidR="00DD3A14" w:rsidRPr="00032242">
        <w:rPr>
          <w:rFonts w:ascii="Times New Roman" w:hAnsi="Times New Roman" w:cs="Times New Roman"/>
          <w:bCs/>
        </w:rPr>
        <w:t>contextual</w:t>
      </w:r>
      <w:r w:rsidR="00F217F8" w:rsidRPr="00032242">
        <w:rPr>
          <w:rFonts w:ascii="Times New Roman" w:hAnsi="Times New Roman" w:cs="Times New Roman"/>
          <w:bCs/>
        </w:rPr>
        <w:t xml:space="preserve"> </w:t>
      </w:r>
      <w:r w:rsidR="00DD3A14" w:rsidRPr="00032242">
        <w:rPr>
          <w:rFonts w:ascii="Times New Roman" w:hAnsi="Times New Roman" w:cs="Times New Roman"/>
          <w:bCs/>
        </w:rPr>
        <w:t>interference</w:t>
      </w:r>
      <w:r w:rsidR="00F217F8" w:rsidRPr="00032242">
        <w:rPr>
          <w:rFonts w:ascii="Times New Roman" w:hAnsi="Times New Roman" w:cs="Times New Roman"/>
          <w:bCs/>
        </w:rPr>
        <w:t xml:space="preserve"> effects </w:t>
      </w:r>
      <w:r w:rsidR="00D75362" w:rsidRPr="00032242">
        <w:rPr>
          <w:rFonts w:ascii="Times New Roman" w:hAnsi="Times New Roman" w:cs="Times New Roman"/>
          <w:bCs/>
        </w:rPr>
        <w:t>should be reduced</w:t>
      </w:r>
      <w:r w:rsidR="00671A15" w:rsidRPr="00032242">
        <w:rPr>
          <w:rFonts w:ascii="Times New Roman" w:hAnsi="Times New Roman" w:cs="Times New Roman"/>
          <w:bCs/>
        </w:rPr>
        <w:t xml:space="preserve"> relative to what was observed in Study 2</w:t>
      </w:r>
      <w:r w:rsidR="00D75362" w:rsidRPr="00032242">
        <w:rPr>
          <w:rFonts w:ascii="Times New Roman" w:hAnsi="Times New Roman" w:cs="Times New Roman"/>
          <w:bCs/>
        </w:rPr>
        <w:t xml:space="preserve"> </w:t>
      </w:r>
      <w:r w:rsidR="00F217F8" w:rsidRPr="00032242">
        <w:rPr>
          <w:rFonts w:ascii="Times New Roman" w:hAnsi="Times New Roman" w:cs="Times New Roman"/>
          <w:bCs/>
        </w:rPr>
        <w:t xml:space="preserve">(i.e., </w:t>
      </w:r>
      <w:r w:rsidR="00503EB4" w:rsidRPr="00032242">
        <w:rPr>
          <w:rFonts w:ascii="Times New Roman" w:hAnsi="Times New Roman" w:cs="Times New Roman"/>
          <w:bCs/>
        </w:rPr>
        <w:t xml:space="preserve">the associative memory </w:t>
      </w:r>
      <w:r w:rsidR="00F217F8" w:rsidRPr="00032242">
        <w:rPr>
          <w:rFonts w:ascii="Times New Roman" w:hAnsi="Times New Roman" w:cs="Times New Roman"/>
          <w:bCs/>
        </w:rPr>
        <w:t xml:space="preserve">difference between </w:t>
      </w:r>
      <w:r w:rsidR="00503EB4" w:rsidRPr="00032242">
        <w:rPr>
          <w:rFonts w:ascii="Times New Roman" w:hAnsi="Times New Roman" w:cs="Times New Roman"/>
          <w:bCs/>
        </w:rPr>
        <w:t>the high and low similarity conditions should be lessened)</w:t>
      </w:r>
      <w:r w:rsidR="00D75362" w:rsidRPr="00032242">
        <w:rPr>
          <w:rFonts w:ascii="Times New Roman" w:hAnsi="Times New Roman" w:cs="Times New Roman"/>
          <w:bCs/>
        </w:rPr>
        <w:t>, or even eliminated</w:t>
      </w:r>
      <w:r w:rsidR="00503EB4" w:rsidRPr="00032242">
        <w:rPr>
          <w:rFonts w:ascii="Times New Roman" w:hAnsi="Times New Roman" w:cs="Times New Roman"/>
          <w:bCs/>
        </w:rPr>
        <w:t>.</w:t>
      </w:r>
      <w:r w:rsidR="005B1227" w:rsidRPr="00032242">
        <w:rPr>
          <w:rFonts w:ascii="Times New Roman" w:hAnsi="Times New Roman" w:cs="Times New Roman"/>
          <w:bCs/>
        </w:rPr>
        <w:t xml:space="preserve"> </w:t>
      </w:r>
      <w:r w:rsidR="00346096" w:rsidRPr="00032242">
        <w:rPr>
          <w:rFonts w:ascii="Times New Roman" w:hAnsi="Times New Roman" w:cs="Times New Roman"/>
          <w:bCs/>
        </w:rPr>
        <w:t xml:space="preserve">Furthermore, </w:t>
      </w:r>
      <w:r w:rsidR="008E1B06" w:rsidRPr="00032242">
        <w:rPr>
          <w:rFonts w:ascii="Times New Roman" w:hAnsi="Times New Roman" w:cs="Times New Roman"/>
          <w:bCs/>
        </w:rPr>
        <w:t xml:space="preserve">we hypothesized that </w:t>
      </w:r>
      <w:r w:rsidR="00346096" w:rsidRPr="00032242">
        <w:rPr>
          <w:rFonts w:ascii="Times New Roman" w:hAnsi="Times New Roman" w:cs="Times New Roman"/>
          <w:bCs/>
        </w:rPr>
        <w:t>b</w:t>
      </w:r>
      <w:r w:rsidR="00195F06" w:rsidRPr="00032242">
        <w:rPr>
          <w:rFonts w:ascii="Times New Roman" w:hAnsi="Times New Roman" w:cs="Times New Roman"/>
          <w:bCs/>
        </w:rPr>
        <w:t xml:space="preserve">oth older and younger adults should be able to capitalize on intact familiarity-based </w:t>
      </w:r>
      <w:r w:rsidR="00195F06" w:rsidRPr="00032242">
        <w:rPr>
          <w:rFonts w:ascii="Times New Roman" w:hAnsi="Times New Roman" w:cs="Times New Roman"/>
          <w:bCs/>
        </w:rPr>
        <w:lastRenderedPageBreak/>
        <w:t xml:space="preserve">processing for retrieval support. </w:t>
      </w:r>
      <w:r w:rsidR="003B3F5F" w:rsidRPr="00032242">
        <w:rPr>
          <w:rFonts w:ascii="Times New Roman" w:hAnsi="Times New Roman" w:cs="Times New Roman"/>
          <w:bCs/>
        </w:rPr>
        <w:t xml:space="preserve">This, therefore, should reduce the influence of contextual gist and result in little difference in associative recognition under conditions of high relative to low contextual similarity across both age groups. </w:t>
      </w:r>
      <w:r w:rsidR="0098264A" w:rsidRPr="00032242">
        <w:rPr>
          <w:rFonts w:ascii="Times New Roman" w:hAnsi="Times New Roman" w:cs="Times New Roman"/>
          <w:bCs/>
        </w:rPr>
        <w:t>Alternatively</w:t>
      </w:r>
      <w:r w:rsidR="00B572FA" w:rsidRPr="00032242">
        <w:rPr>
          <w:rFonts w:ascii="Times New Roman" w:hAnsi="Times New Roman" w:cs="Times New Roman"/>
          <w:bCs/>
        </w:rPr>
        <w:t xml:space="preserve">, </w:t>
      </w:r>
      <w:r w:rsidR="003B3F5F" w:rsidRPr="00032242">
        <w:rPr>
          <w:rFonts w:ascii="Times New Roman" w:hAnsi="Times New Roman" w:cs="Times New Roman"/>
          <w:bCs/>
        </w:rPr>
        <w:t xml:space="preserve">for older adults, </w:t>
      </w:r>
      <w:r w:rsidR="00B572FA" w:rsidRPr="00032242">
        <w:rPr>
          <w:rFonts w:ascii="Times New Roman" w:hAnsi="Times New Roman" w:cs="Times New Roman"/>
          <w:bCs/>
        </w:rPr>
        <w:t>g</w:t>
      </w:r>
      <w:r w:rsidR="005B1227" w:rsidRPr="00032242">
        <w:rPr>
          <w:rFonts w:ascii="Times New Roman" w:hAnsi="Times New Roman" w:cs="Times New Roman"/>
          <w:bCs/>
        </w:rPr>
        <w:t xml:space="preserve">ist influences induced by high contextual similarity may still override any benefit </w:t>
      </w:r>
      <w:r w:rsidR="003B3F5F" w:rsidRPr="00032242">
        <w:rPr>
          <w:rFonts w:ascii="Times New Roman" w:hAnsi="Times New Roman" w:cs="Times New Roman"/>
          <w:bCs/>
        </w:rPr>
        <w:t>of</w:t>
      </w:r>
      <w:r w:rsidR="005B1227" w:rsidRPr="00032242">
        <w:rPr>
          <w:rFonts w:ascii="Times New Roman" w:hAnsi="Times New Roman" w:cs="Times New Roman"/>
          <w:bCs/>
        </w:rPr>
        <w:t xml:space="preserve"> </w:t>
      </w:r>
      <w:r w:rsidR="00346096" w:rsidRPr="00032242">
        <w:rPr>
          <w:rFonts w:ascii="Times New Roman" w:hAnsi="Times New Roman" w:cs="Times New Roman"/>
          <w:bCs/>
        </w:rPr>
        <w:t xml:space="preserve">target familiarity and the </w:t>
      </w:r>
      <w:r w:rsidR="005B1227" w:rsidRPr="00032242">
        <w:rPr>
          <w:rFonts w:ascii="Times New Roman" w:hAnsi="Times New Roman" w:cs="Times New Roman"/>
          <w:bCs/>
        </w:rPr>
        <w:t xml:space="preserve">simultaneous presentation of </w:t>
      </w:r>
      <w:r w:rsidR="003B3F5F" w:rsidRPr="00032242">
        <w:rPr>
          <w:rFonts w:ascii="Times New Roman" w:hAnsi="Times New Roman" w:cs="Times New Roman"/>
          <w:bCs/>
        </w:rPr>
        <w:t>target</w:t>
      </w:r>
      <w:r w:rsidR="005B1227" w:rsidRPr="00032242">
        <w:rPr>
          <w:rFonts w:ascii="Times New Roman" w:hAnsi="Times New Roman" w:cs="Times New Roman"/>
          <w:bCs/>
        </w:rPr>
        <w:t xml:space="preserve"> details</w:t>
      </w:r>
      <w:r w:rsidR="00D75362" w:rsidRPr="00032242">
        <w:rPr>
          <w:rFonts w:ascii="Times New Roman" w:hAnsi="Times New Roman" w:cs="Times New Roman"/>
          <w:bCs/>
        </w:rPr>
        <w:t xml:space="preserve">, resulting in age differences in the interference condition effect. </w:t>
      </w:r>
    </w:p>
    <w:p w14:paraId="24C89C53" w14:textId="1221CD00" w:rsidR="00CF4F1D" w:rsidRPr="00032242" w:rsidRDefault="00CF4F1D" w:rsidP="00032242">
      <w:pPr>
        <w:spacing w:line="480" w:lineRule="auto"/>
        <w:ind w:firstLine="720"/>
        <w:rPr>
          <w:rFonts w:ascii="Times New Roman" w:eastAsia="Times New Roman" w:hAnsi="Times New Roman" w:cs="Times New Roman"/>
          <w:color w:val="505050"/>
        </w:rPr>
      </w:pPr>
    </w:p>
    <w:p w14:paraId="06853019" w14:textId="3C3055E9" w:rsidR="00CF454B" w:rsidRPr="00032242" w:rsidRDefault="00CF454B" w:rsidP="00032242">
      <w:pPr>
        <w:spacing w:line="480" w:lineRule="auto"/>
        <w:rPr>
          <w:rFonts w:ascii="Times New Roman" w:hAnsi="Times New Roman" w:cs="Times New Roman"/>
          <w:i/>
        </w:rPr>
      </w:pPr>
      <w:r w:rsidRPr="00032242">
        <w:rPr>
          <w:rFonts w:ascii="Times New Roman" w:hAnsi="Times New Roman" w:cs="Times New Roman"/>
          <w:b/>
        </w:rPr>
        <w:t>Methods</w:t>
      </w:r>
    </w:p>
    <w:p w14:paraId="7053604B" w14:textId="77777777" w:rsidR="000459EE" w:rsidRPr="00032242" w:rsidRDefault="000459EE" w:rsidP="00032242">
      <w:pPr>
        <w:spacing w:line="480" w:lineRule="auto"/>
        <w:rPr>
          <w:rFonts w:ascii="Times New Roman" w:hAnsi="Times New Roman" w:cs="Times New Roman"/>
          <w:i/>
        </w:rPr>
      </w:pPr>
      <w:r w:rsidRPr="00032242">
        <w:rPr>
          <w:rFonts w:ascii="Times New Roman" w:hAnsi="Times New Roman" w:cs="Times New Roman"/>
          <w:i/>
        </w:rPr>
        <w:t>Participants</w:t>
      </w:r>
    </w:p>
    <w:p w14:paraId="62AB3581" w14:textId="5FFEE672" w:rsidR="00FF773F" w:rsidRPr="00032242" w:rsidRDefault="4C47872A" w:rsidP="113FD2AF">
      <w:pPr>
        <w:spacing w:line="480" w:lineRule="auto"/>
        <w:ind w:firstLine="720"/>
        <w:rPr>
          <w:rFonts w:ascii="Times New Roman" w:hAnsi="Times New Roman" w:cs="Times New Roman"/>
        </w:rPr>
      </w:pPr>
      <w:r w:rsidRPr="391D7EAA">
        <w:rPr>
          <w:rFonts w:ascii="Times New Roman" w:hAnsi="Times New Roman" w:cs="Times New Roman"/>
        </w:rPr>
        <w:t>Thirty-four</w:t>
      </w:r>
      <w:r w:rsidR="15AD7E6C" w:rsidRPr="391D7EAA">
        <w:rPr>
          <w:rFonts w:ascii="Times New Roman" w:hAnsi="Times New Roman" w:cs="Times New Roman"/>
        </w:rPr>
        <w:t xml:space="preserve"> younger adults (mean age = </w:t>
      </w:r>
      <w:r w:rsidR="19616FC2" w:rsidRPr="391D7EAA">
        <w:rPr>
          <w:rFonts w:ascii="Times New Roman" w:hAnsi="Times New Roman" w:cs="Times New Roman"/>
        </w:rPr>
        <w:t>18.58</w:t>
      </w:r>
      <w:r w:rsidR="15AD7E6C" w:rsidRPr="391D7EAA">
        <w:rPr>
          <w:rFonts w:ascii="Times New Roman" w:hAnsi="Times New Roman" w:cs="Times New Roman"/>
        </w:rPr>
        <w:t xml:space="preserve">; SD = </w:t>
      </w:r>
      <w:r w:rsidR="19616FC2" w:rsidRPr="391D7EAA">
        <w:rPr>
          <w:rFonts w:ascii="Times New Roman" w:hAnsi="Times New Roman" w:cs="Times New Roman"/>
        </w:rPr>
        <w:t>1.00</w:t>
      </w:r>
      <w:r w:rsidR="6A8B1414" w:rsidRPr="391D7EAA">
        <w:rPr>
          <w:rFonts w:ascii="Times New Roman" w:hAnsi="Times New Roman" w:cs="Times New Roman"/>
        </w:rPr>
        <w:t>)</w:t>
      </w:r>
      <w:r w:rsidR="2A424A78" w:rsidRPr="391D7EAA">
        <w:rPr>
          <w:rFonts w:ascii="Times New Roman" w:hAnsi="Times New Roman" w:cs="Times New Roman"/>
        </w:rPr>
        <w:t xml:space="preserve"> and </w:t>
      </w:r>
      <w:r w:rsidR="068457B7" w:rsidRPr="391D7EAA">
        <w:rPr>
          <w:rFonts w:ascii="Times New Roman" w:hAnsi="Times New Roman" w:cs="Times New Roman"/>
        </w:rPr>
        <w:t>34</w:t>
      </w:r>
      <w:r w:rsidR="2A424A78" w:rsidRPr="391D7EAA">
        <w:rPr>
          <w:rFonts w:ascii="Times New Roman" w:hAnsi="Times New Roman" w:cs="Times New Roman"/>
        </w:rPr>
        <w:t xml:space="preserve"> </w:t>
      </w:r>
      <w:r w:rsidR="15AD7E6C" w:rsidRPr="391D7EAA">
        <w:rPr>
          <w:rFonts w:ascii="Times New Roman" w:hAnsi="Times New Roman" w:cs="Times New Roman"/>
        </w:rPr>
        <w:t xml:space="preserve">older adults (mean age </w:t>
      </w:r>
      <w:r w:rsidR="2A424A78" w:rsidRPr="391D7EAA">
        <w:rPr>
          <w:rFonts w:ascii="Times New Roman" w:hAnsi="Times New Roman" w:cs="Times New Roman"/>
        </w:rPr>
        <w:t xml:space="preserve">= </w:t>
      </w:r>
      <w:r w:rsidR="486DEAC2" w:rsidRPr="391D7EAA">
        <w:rPr>
          <w:rFonts w:ascii="Times New Roman" w:hAnsi="Times New Roman" w:cs="Times New Roman"/>
        </w:rPr>
        <w:t>71.</w:t>
      </w:r>
      <w:r w:rsidR="6A8B1414" w:rsidRPr="391D7EAA">
        <w:rPr>
          <w:rFonts w:ascii="Times New Roman" w:hAnsi="Times New Roman" w:cs="Times New Roman"/>
        </w:rPr>
        <w:t>56</w:t>
      </w:r>
      <w:r w:rsidR="2A424A78" w:rsidRPr="391D7EAA">
        <w:rPr>
          <w:rFonts w:ascii="Times New Roman" w:hAnsi="Times New Roman" w:cs="Times New Roman"/>
        </w:rPr>
        <w:t xml:space="preserve">; SD = </w:t>
      </w:r>
      <w:r w:rsidR="6A8B1414" w:rsidRPr="391D7EAA">
        <w:rPr>
          <w:rFonts w:ascii="Times New Roman" w:hAnsi="Times New Roman" w:cs="Times New Roman"/>
        </w:rPr>
        <w:t>6.86</w:t>
      </w:r>
      <w:r w:rsidR="2A424A78" w:rsidRPr="391D7EAA">
        <w:rPr>
          <w:rFonts w:ascii="Times New Roman" w:hAnsi="Times New Roman" w:cs="Times New Roman"/>
        </w:rPr>
        <w:t>) completed Study 3. Younger adult participants</w:t>
      </w:r>
      <w:r w:rsidR="15AD7E6C" w:rsidRPr="391D7EAA">
        <w:rPr>
          <w:rFonts w:ascii="Times New Roman" w:hAnsi="Times New Roman" w:cs="Times New Roman"/>
        </w:rPr>
        <w:t xml:space="preserve"> were recruited from introductory psychology classes at </w:t>
      </w:r>
      <w:r w:rsidR="31713DEF" w:rsidRPr="391D7EAA">
        <w:rPr>
          <w:rFonts w:ascii="Times New Roman" w:hAnsi="Times New Roman" w:cs="Times New Roman"/>
        </w:rPr>
        <w:t xml:space="preserve">Penn State </w:t>
      </w:r>
      <w:r w:rsidRPr="391D7EAA">
        <w:rPr>
          <w:rFonts w:ascii="Times New Roman" w:hAnsi="Times New Roman" w:cs="Times New Roman"/>
        </w:rPr>
        <w:t xml:space="preserve">University </w:t>
      </w:r>
      <w:r w:rsidR="2A424A78" w:rsidRPr="391D7EAA">
        <w:rPr>
          <w:rFonts w:ascii="Times New Roman" w:hAnsi="Times New Roman" w:cs="Times New Roman"/>
        </w:rPr>
        <w:t xml:space="preserve">and older adults </w:t>
      </w:r>
      <w:r w:rsidR="649FEA45" w:rsidRPr="391D7EAA">
        <w:rPr>
          <w:rFonts w:ascii="Times New Roman" w:hAnsi="Times New Roman" w:cs="Times New Roman"/>
        </w:rPr>
        <w:t xml:space="preserve">were </w:t>
      </w:r>
      <w:r w:rsidR="2A424A78" w:rsidRPr="391D7EAA">
        <w:rPr>
          <w:rFonts w:ascii="Times New Roman" w:hAnsi="Times New Roman" w:cs="Times New Roman"/>
        </w:rPr>
        <w:t xml:space="preserve">recruited from the local community surrounding </w:t>
      </w:r>
      <w:r w:rsidR="5F9A7516" w:rsidRPr="391D7EAA">
        <w:rPr>
          <w:rFonts w:ascii="Times New Roman" w:hAnsi="Times New Roman" w:cs="Times New Roman"/>
        </w:rPr>
        <w:t>Penn State</w:t>
      </w:r>
      <w:r w:rsidR="31713DEF" w:rsidRPr="391D7EAA">
        <w:rPr>
          <w:rFonts w:ascii="Times New Roman" w:hAnsi="Times New Roman" w:cs="Times New Roman"/>
        </w:rPr>
        <w:t xml:space="preserve"> </w:t>
      </w:r>
      <w:r w:rsidRPr="391D7EAA">
        <w:rPr>
          <w:rFonts w:ascii="Times New Roman" w:hAnsi="Times New Roman" w:cs="Times New Roman"/>
        </w:rPr>
        <w:t>U</w:t>
      </w:r>
      <w:r w:rsidR="31713DEF" w:rsidRPr="391D7EAA">
        <w:rPr>
          <w:rFonts w:ascii="Times New Roman" w:hAnsi="Times New Roman" w:cs="Times New Roman"/>
        </w:rPr>
        <w:t>niversity</w:t>
      </w:r>
      <w:r w:rsidR="15AD7E6C" w:rsidRPr="391D7EAA">
        <w:rPr>
          <w:rFonts w:ascii="Times New Roman" w:hAnsi="Times New Roman" w:cs="Times New Roman"/>
        </w:rPr>
        <w:t xml:space="preserve">. </w:t>
      </w:r>
      <w:r w:rsidR="20E61230" w:rsidRPr="391D7EAA">
        <w:rPr>
          <w:rFonts w:ascii="Times New Roman" w:hAnsi="Times New Roman" w:cs="Times New Roman"/>
        </w:rPr>
        <w:t>On the day of study, participants provided written informed consent for a protocol approved by the Pennsylvania State University institutional review board.</w:t>
      </w:r>
      <w:r w:rsidR="0195DB2E" w:rsidRPr="391D7EAA">
        <w:rPr>
          <w:rFonts w:ascii="Times New Roman" w:hAnsi="Times New Roman" w:cs="Times New Roman"/>
        </w:rPr>
        <w:t xml:space="preserve"> Older adults completed the Mini-Mental Status Exam (</w:t>
      </w:r>
      <w:r w:rsidR="0195DB2E" w:rsidRPr="391D7EAA">
        <w:rPr>
          <w:rFonts w:ascii="Times New Roman" w:hAnsi="Times New Roman" w:cs="Times New Roman"/>
          <w:i/>
          <w:iCs/>
        </w:rPr>
        <w:t>M</w:t>
      </w:r>
      <w:r w:rsidR="0195DB2E" w:rsidRPr="391D7EAA">
        <w:rPr>
          <w:rFonts w:ascii="Times New Roman" w:hAnsi="Times New Roman" w:cs="Times New Roman"/>
        </w:rPr>
        <w:t>=</w:t>
      </w:r>
      <w:r w:rsidR="0FF77048" w:rsidRPr="391D7EAA">
        <w:rPr>
          <w:rFonts w:ascii="Times New Roman" w:hAnsi="Times New Roman" w:cs="Times New Roman"/>
        </w:rPr>
        <w:t xml:space="preserve">29.73, </w:t>
      </w:r>
      <w:r w:rsidR="0FF77048" w:rsidRPr="391D7EAA">
        <w:rPr>
          <w:rFonts w:ascii="Times New Roman" w:hAnsi="Times New Roman" w:cs="Times New Roman"/>
          <w:i/>
          <w:iCs/>
        </w:rPr>
        <w:t>SD</w:t>
      </w:r>
      <w:r w:rsidR="0FF77048" w:rsidRPr="391D7EAA">
        <w:rPr>
          <w:rFonts w:ascii="Times New Roman" w:hAnsi="Times New Roman" w:cs="Times New Roman"/>
        </w:rPr>
        <w:t>=0.</w:t>
      </w:r>
      <w:r w:rsidR="53DD9F6C" w:rsidRPr="391D7EAA">
        <w:rPr>
          <w:rFonts w:ascii="Times New Roman" w:hAnsi="Times New Roman" w:cs="Times New Roman"/>
        </w:rPr>
        <w:t>72</w:t>
      </w:r>
      <w:r w:rsidR="0195DB2E" w:rsidRPr="391D7EAA">
        <w:rPr>
          <w:rFonts w:ascii="Times New Roman" w:hAnsi="Times New Roman" w:cs="Times New Roman"/>
        </w:rPr>
        <w:t>) to screen for neurological illness.</w:t>
      </w:r>
      <w:r w:rsidR="1B847F8C" w:rsidRPr="391D7EAA">
        <w:rPr>
          <w:rFonts w:ascii="Times New Roman" w:hAnsi="Times New Roman" w:cs="Times New Roman"/>
        </w:rPr>
        <w:t xml:space="preserve"> The younger adults included in the study had an average of 12.47 years of education (</w:t>
      </w:r>
      <w:r w:rsidR="1B847F8C" w:rsidRPr="391D7EAA">
        <w:rPr>
          <w:rFonts w:ascii="Times New Roman" w:hAnsi="Times New Roman" w:cs="Times New Roman"/>
          <w:i/>
          <w:iCs/>
        </w:rPr>
        <w:t>SD</w:t>
      </w:r>
      <w:r w:rsidR="1B847F8C" w:rsidRPr="391D7EAA">
        <w:rPr>
          <w:rFonts w:ascii="Times New Roman" w:hAnsi="Times New Roman" w:cs="Times New Roman"/>
        </w:rPr>
        <w:t>=0.92), and the older adults included had an average of 18.24 years (</w:t>
      </w:r>
      <w:r w:rsidR="1B847F8C" w:rsidRPr="391D7EAA">
        <w:rPr>
          <w:rFonts w:ascii="Times New Roman" w:hAnsi="Times New Roman" w:cs="Times New Roman"/>
          <w:i/>
          <w:iCs/>
        </w:rPr>
        <w:t>SD</w:t>
      </w:r>
      <w:r w:rsidR="1B847F8C" w:rsidRPr="014A9E0B">
        <w:rPr>
          <w:rFonts w:ascii="Times New Roman" w:hAnsi="Times New Roman" w:cs="Times New Roman"/>
        </w:rPr>
        <w:t>=2.85</w:t>
      </w:r>
      <w:r w:rsidR="1B847F8C" w:rsidRPr="391D7EAA">
        <w:rPr>
          <w:rFonts w:ascii="Times New Roman" w:hAnsi="Times New Roman" w:cs="Times New Roman"/>
        </w:rPr>
        <w:t>).</w:t>
      </w:r>
      <w:r w:rsidR="156DE0CF" w:rsidRPr="391D7EAA">
        <w:rPr>
          <w:rFonts w:ascii="Times New Roman" w:hAnsi="Times New Roman" w:cs="Times New Roman"/>
        </w:rPr>
        <w:t xml:space="preserve"> </w:t>
      </w:r>
      <w:r w:rsidR="156DE0CF" w:rsidRPr="66B295EA">
        <w:rPr>
          <w:rFonts w:ascii="Times New Roman" w:hAnsi="Times New Roman" w:cs="Times New Roman"/>
        </w:rPr>
        <w:t xml:space="preserve">A post-hoc sensitivity analysis conducted in G*Power 3.1 </w:t>
      </w:r>
      <w:r w:rsidR="006B0276">
        <w:rPr>
          <w:rFonts w:ascii="Times New Roman" w:hAnsi="Times New Roman" w:cs="Times New Roman"/>
        </w:rPr>
        <w:fldChar w:fldCharType="begin"/>
      </w:r>
      <w:r w:rsidR="00270D77">
        <w:rPr>
          <w:rFonts w:ascii="Times New Roman" w:hAnsi="Times New Roman" w:cs="Times New Roman"/>
        </w:rPr>
        <w:instrText xml:space="preserve"> ADDIN ZOTERO_ITEM CSL_CITATION {"citationID":"6lViiOkj","properties":{"formattedCitation":"(Faul et al., 2007)","plainCitation":"(Faul et al., 2007)","noteIndex":0},"citationItems":[{"id":724,"uris":["http://zotero.org/users/7126529/items/IAT4WQ4I"],"uri":["http://zotero.org/users/7126529/items/IAT4WQ4I"],"itemData":{"id":724,"type":"article-journal","abstract":"G*Power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thet, F, and χ2 test families. In addition, it includes power analyses forz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Methods","DOI":"10.3758/BF03193146","ISSN":"1554-3528","issue":"2","journalAbbreviation":"Behavior Research Methods","language":"en","page":"175-191","source":"Springer Link","title":"G*Power 3: A flexible statistical power analysis program for the social, behavioral, and biomedical sciences","title-short":"G*Power 3","volume":"39","author":[{"family":"Faul","given":"Franz"},{"family":"Erdfelder","given":"Edgar"},{"family":"Lang","given":"Albert-Georg"},{"family":"Buchner","given":"Axel"}],"issued":{"date-parts":[["2007",5,1]]}}}],"schema":"https://github.com/citation-style-language/schema/raw/master/csl-citation.json"} </w:instrText>
      </w:r>
      <w:r w:rsidR="006B0276">
        <w:rPr>
          <w:rFonts w:ascii="Times New Roman" w:hAnsi="Times New Roman" w:cs="Times New Roman"/>
        </w:rPr>
        <w:fldChar w:fldCharType="separate"/>
      </w:r>
      <w:r w:rsidR="006B0276">
        <w:rPr>
          <w:rFonts w:ascii="Times New Roman" w:hAnsi="Times New Roman" w:cs="Times New Roman"/>
          <w:noProof/>
        </w:rPr>
        <w:t>(Faul et al., 2007)</w:t>
      </w:r>
      <w:r w:rsidR="006B0276">
        <w:rPr>
          <w:rFonts w:ascii="Times New Roman" w:hAnsi="Times New Roman" w:cs="Times New Roman"/>
        </w:rPr>
        <w:fldChar w:fldCharType="end"/>
      </w:r>
      <w:r w:rsidR="006B0276">
        <w:rPr>
          <w:rFonts w:ascii="Times New Roman" w:hAnsi="Times New Roman" w:cs="Times New Roman"/>
        </w:rPr>
        <w:t xml:space="preserve"> </w:t>
      </w:r>
      <w:r w:rsidR="156DE0CF" w:rsidRPr="66B295EA">
        <w:rPr>
          <w:rFonts w:ascii="Times New Roman" w:hAnsi="Times New Roman" w:cs="Times New Roman"/>
        </w:rPr>
        <w:t xml:space="preserve">confirmed that power was sufficient </w:t>
      </w:r>
      <w:r w:rsidR="56D397B5" w:rsidRPr="66B295EA">
        <w:rPr>
          <w:rFonts w:ascii="Times New Roman" w:hAnsi="Times New Roman" w:cs="Times New Roman"/>
        </w:rPr>
        <w:t>to detect a small effect size (</w:t>
      </w:r>
      <w:r w:rsidR="56D397B5" w:rsidRPr="66B295EA">
        <w:rPr>
          <w:rFonts w:ascii="Times New Roman" w:hAnsi="Times New Roman" w:cs="Times New Roman"/>
          <w:i/>
          <w:iCs/>
        </w:rPr>
        <w:t>f</w:t>
      </w:r>
      <w:r w:rsidR="56D397B5" w:rsidRPr="66B295EA">
        <w:rPr>
          <w:rFonts w:ascii="Times New Roman" w:hAnsi="Times New Roman" w:cs="Times New Roman"/>
        </w:rPr>
        <w:t>=0.</w:t>
      </w:r>
      <w:r w:rsidR="007E7AD5">
        <w:rPr>
          <w:rFonts w:ascii="Times New Roman" w:hAnsi="Times New Roman" w:cs="Times New Roman"/>
        </w:rPr>
        <w:t>32</w:t>
      </w:r>
      <w:r w:rsidR="56D397B5" w:rsidRPr="66B295EA">
        <w:rPr>
          <w:rFonts w:ascii="Times New Roman" w:hAnsi="Times New Roman" w:cs="Times New Roman"/>
        </w:rPr>
        <w:t>)</w:t>
      </w:r>
      <w:r w:rsidR="156DE0CF" w:rsidRPr="66B295EA">
        <w:rPr>
          <w:rFonts w:ascii="Times New Roman" w:hAnsi="Times New Roman" w:cs="Times New Roman"/>
        </w:rPr>
        <w:t xml:space="preserve"> </w:t>
      </w:r>
      <w:r w:rsidR="3363B093" w:rsidRPr="66B295EA">
        <w:rPr>
          <w:rFonts w:ascii="Times New Roman" w:hAnsi="Times New Roman" w:cs="Times New Roman"/>
        </w:rPr>
        <w:t xml:space="preserve">for </w:t>
      </w:r>
      <w:r w:rsidR="156DE0CF" w:rsidRPr="66B295EA">
        <w:rPr>
          <w:rFonts w:ascii="Times New Roman" w:hAnsi="Times New Roman" w:cs="Times New Roman"/>
        </w:rPr>
        <w:t xml:space="preserve">within-between interaction </w:t>
      </w:r>
      <w:r w:rsidR="344A0D87" w:rsidRPr="66B295EA">
        <w:rPr>
          <w:rFonts w:ascii="Times New Roman" w:hAnsi="Times New Roman" w:cs="Times New Roman"/>
        </w:rPr>
        <w:t>(</w:t>
      </w:r>
      <w:r w:rsidR="0D428794" w:rsidRPr="66B295EA">
        <w:rPr>
          <w:rFonts w:ascii="Times New Roman" w:hAnsi="Times New Roman" w:cs="Times New Roman"/>
        </w:rPr>
        <w:t>a</w:t>
      </w:r>
      <w:r w:rsidR="344A0D87" w:rsidRPr="66B295EA">
        <w:rPr>
          <w:rFonts w:ascii="Times New Roman" w:hAnsi="Times New Roman" w:cs="Times New Roman"/>
        </w:rPr>
        <w:t xml:space="preserve">ge x </w:t>
      </w:r>
      <w:r w:rsidR="67C46E3D" w:rsidRPr="66B295EA">
        <w:rPr>
          <w:rFonts w:ascii="Times New Roman" w:hAnsi="Times New Roman" w:cs="Times New Roman"/>
        </w:rPr>
        <w:t>contextual similarity condition)</w:t>
      </w:r>
      <w:r w:rsidR="7BE6A4AA" w:rsidRPr="66B295EA">
        <w:rPr>
          <w:rFonts w:ascii="Times New Roman" w:hAnsi="Times New Roman" w:cs="Times New Roman"/>
        </w:rPr>
        <w:t xml:space="preserve"> given that α=.05, and the correlation between repeated measures is equal to </w:t>
      </w:r>
      <w:r w:rsidR="05ACBFDB" w:rsidRPr="66B295EA">
        <w:rPr>
          <w:rFonts w:ascii="Times New Roman" w:hAnsi="Times New Roman" w:cs="Times New Roman"/>
        </w:rPr>
        <w:t>0</w:t>
      </w:r>
      <w:r w:rsidR="7BE6A4AA" w:rsidRPr="66B295EA">
        <w:rPr>
          <w:rFonts w:ascii="Times New Roman" w:hAnsi="Times New Roman" w:cs="Times New Roman"/>
        </w:rPr>
        <w:t xml:space="preserve">.5. </w:t>
      </w:r>
    </w:p>
    <w:p w14:paraId="0F8EA082" w14:textId="26175E9A" w:rsidR="00CF4F1D" w:rsidRPr="00032242" w:rsidRDefault="00CF4F1D" w:rsidP="014A9E0B">
      <w:pPr>
        <w:spacing w:line="480" w:lineRule="auto"/>
        <w:ind w:firstLine="720"/>
        <w:rPr>
          <w:rFonts w:ascii="Times New Roman" w:hAnsi="Times New Roman" w:cs="Times New Roman"/>
        </w:rPr>
      </w:pPr>
    </w:p>
    <w:p w14:paraId="6016E094" w14:textId="77777777" w:rsidR="006F116F" w:rsidRPr="00032242" w:rsidRDefault="00136291" w:rsidP="00032242">
      <w:pPr>
        <w:spacing w:line="480" w:lineRule="auto"/>
        <w:rPr>
          <w:rFonts w:ascii="Times New Roman" w:hAnsi="Times New Roman" w:cs="Times New Roman"/>
          <w:i/>
        </w:rPr>
      </w:pPr>
      <w:r w:rsidRPr="00032242">
        <w:rPr>
          <w:rFonts w:ascii="Times New Roman" w:hAnsi="Times New Roman" w:cs="Times New Roman"/>
          <w:i/>
        </w:rPr>
        <w:t>Materials</w:t>
      </w:r>
    </w:p>
    <w:p w14:paraId="47956AA5" w14:textId="6DB05358" w:rsidR="006F116F" w:rsidRPr="00032242" w:rsidRDefault="006F0CBC" w:rsidP="00032242">
      <w:pPr>
        <w:spacing w:line="480" w:lineRule="auto"/>
        <w:ind w:firstLine="720"/>
        <w:rPr>
          <w:rFonts w:ascii="Times New Roman" w:hAnsi="Times New Roman" w:cs="Times New Roman"/>
        </w:rPr>
      </w:pPr>
      <w:r w:rsidRPr="00032242">
        <w:rPr>
          <w:rFonts w:ascii="Times New Roman" w:hAnsi="Times New Roman" w:cs="Times New Roman"/>
        </w:rPr>
        <w:lastRenderedPageBreak/>
        <w:t xml:space="preserve">All stimuli were </w:t>
      </w:r>
      <w:r w:rsidR="006F116F" w:rsidRPr="00032242">
        <w:rPr>
          <w:rFonts w:ascii="Times New Roman" w:hAnsi="Times New Roman" w:cs="Times New Roman"/>
        </w:rPr>
        <w:t>the same as in Study 2</w:t>
      </w:r>
      <w:r w:rsidRPr="00032242">
        <w:rPr>
          <w:rFonts w:ascii="Times New Roman" w:hAnsi="Times New Roman" w:cs="Times New Roman"/>
        </w:rPr>
        <w:t xml:space="preserve">. </w:t>
      </w:r>
    </w:p>
    <w:p w14:paraId="207A590C" w14:textId="77777777" w:rsidR="00CF4F1D" w:rsidRPr="00032242" w:rsidRDefault="00CF4F1D" w:rsidP="00032242">
      <w:pPr>
        <w:spacing w:line="480" w:lineRule="auto"/>
        <w:ind w:firstLine="720"/>
        <w:rPr>
          <w:rFonts w:ascii="Times New Roman" w:hAnsi="Times New Roman" w:cs="Times New Roman"/>
        </w:rPr>
      </w:pPr>
    </w:p>
    <w:p w14:paraId="79ADD448" w14:textId="77777777" w:rsidR="006F116F" w:rsidRPr="00032242" w:rsidRDefault="00136291" w:rsidP="00032242">
      <w:pPr>
        <w:spacing w:line="480" w:lineRule="auto"/>
        <w:rPr>
          <w:rFonts w:ascii="Times New Roman" w:hAnsi="Times New Roman" w:cs="Times New Roman"/>
          <w:i/>
        </w:rPr>
      </w:pPr>
      <w:r w:rsidRPr="00032242">
        <w:rPr>
          <w:rFonts w:ascii="Times New Roman" w:hAnsi="Times New Roman" w:cs="Times New Roman"/>
          <w:i/>
        </w:rPr>
        <w:t>Procedure</w:t>
      </w:r>
    </w:p>
    <w:p w14:paraId="3CC73F9B" w14:textId="12157B8D" w:rsidR="00136291" w:rsidRPr="00032242" w:rsidRDefault="12D8931C" w:rsidP="647F5B37">
      <w:pPr>
        <w:spacing w:line="480" w:lineRule="auto"/>
        <w:ind w:firstLine="720"/>
        <w:rPr>
          <w:rFonts w:ascii="Times New Roman" w:hAnsi="Times New Roman" w:cs="Times New Roman"/>
        </w:rPr>
      </w:pPr>
      <w:r w:rsidRPr="647F5B37">
        <w:rPr>
          <w:rFonts w:ascii="Times New Roman" w:hAnsi="Times New Roman" w:cs="Times New Roman"/>
        </w:rPr>
        <w:t>T</w:t>
      </w:r>
      <w:r w:rsidR="3C1E75C5" w:rsidRPr="647F5B37">
        <w:rPr>
          <w:rFonts w:ascii="Times New Roman" w:hAnsi="Times New Roman" w:cs="Times New Roman"/>
        </w:rPr>
        <w:t xml:space="preserve">he task procedure included </w:t>
      </w:r>
      <w:r w:rsidR="0E1D7B0D" w:rsidRPr="647F5B37">
        <w:rPr>
          <w:rFonts w:ascii="Times New Roman" w:hAnsi="Times New Roman" w:cs="Times New Roman"/>
        </w:rPr>
        <w:t>three</w:t>
      </w:r>
      <w:r w:rsidR="3C1E75C5" w:rsidRPr="647F5B37">
        <w:rPr>
          <w:rFonts w:ascii="Times New Roman" w:hAnsi="Times New Roman" w:cs="Times New Roman"/>
        </w:rPr>
        <w:t xml:space="preserve"> encoding-retrieval </w:t>
      </w:r>
      <w:r w:rsidR="542211FC" w:rsidRPr="647F5B37">
        <w:rPr>
          <w:rFonts w:ascii="Times New Roman" w:hAnsi="Times New Roman" w:cs="Times New Roman"/>
        </w:rPr>
        <w:t xml:space="preserve">blocks </w:t>
      </w:r>
      <w:r w:rsidR="3C1E75C5" w:rsidRPr="647F5B37">
        <w:rPr>
          <w:rFonts w:ascii="Times New Roman" w:hAnsi="Times New Roman" w:cs="Times New Roman"/>
        </w:rPr>
        <w:t xml:space="preserve">and is depicted in Figure </w:t>
      </w:r>
      <w:r w:rsidR="2F3CF622" w:rsidRPr="647F5B37">
        <w:rPr>
          <w:rFonts w:ascii="Times New Roman" w:hAnsi="Times New Roman" w:cs="Times New Roman"/>
        </w:rPr>
        <w:t>2</w:t>
      </w:r>
      <w:r w:rsidR="3BB39E6D" w:rsidRPr="647F5B37">
        <w:rPr>
          <w:rFonts w:ascii="Times New Roman" w:hAnsi="Times New Roman" w:cs="Times New Roman"/>
        </w:rPr>
        <w:t>B</w:t>
      </w:r>
      <w:r w:rsidR="3C1E75C5" w:rsidRPr="647F5B37">
        <w:rPr>
          <w:rFonts w:ascii="Times New Roman" w:hAnsi="Times New Roman" w:cs="Times New Roman"/>
        </w:rPr>
        <w:t xml:space="preserve">. </w:t>
      </w:r>
      <w:r w:rsidR="0E1D7B0D" w:rsidRPr="647F5B37">
        <w:rPr>
          <w:rFonts w:ascii="Times New Roman" w:hAnsi="Times New Roman" w:cs="Times New Roman"/>
        </w:rPr>
        <w:t>E</w:t>
      </w:r>
      <w:r w:rsidR="2920E292" w:rsidRPr="647F5B37">
        <w:rPr>
          <w:rFonts w:ascii="Times New Roman" w:hAnsi="Times New Roman" w:cs="Times New Roman"/>
        </w:rPr>
        <w:t xml:space="preserve">ach encoding </w:t>
      </w:r>
      <w:r w:rsidR="542211FC" w:rsidRPr="647F5B37">
        <w:rPr>
          <w:rFonts w:ascii="Times New Roman" w:hAnsi="Times New Roman" w:cs="Times New Roman"/>
        </w:rPr>
        <w:t xml:space="preserve">block </w:t>
      </w:r>
      <w:r w:rsidR="2920E292" w:rsidRPr="647F5B37">
        <w:rPr>
          <w:rFonts w:ascii="Times New Roman" w:hAnsi="Times New Roman" w:cs="Times New Roman"/>
        </w:rPr>
        <w:t xml:space="preserve">consisted of 32 face-scene pairs presented centrally on the screen for 4 seconds each. </w:t>
      </w:r>
      <w:r w:rsidR="33242C32" w:rsidRPr="647F5B37">
        <w:rPr>
          <w:rFonts w:ascii="Times New Roman" w:hAnsi="Times New Roman" w:cs="Times New Roman"/>
        </w:rPr>
        <w:t xml:space="preserve">Stimuli were randomized within each run of the task. </w:t>
      </w:r>
      <w:r w:rsidR="2920E292" w:rsidRPr="647F5B37">
        <w:rPr>
          <w:rFonts w:ascii="Times New Roman" w:hAnsi="Times New Roman" w:cs="Times New Roman"/>
        </w:rPr>
        <w:t xml:space="preserve">For each pairing, participants were asked to rate how well the face/person fit with the scene/location on a scale of 1 (poor fit) to 4 (good fit). </w:t>
      </w:r>
      <w:r w:rsidR="3C1E75C5" w:rsidRPr="647F5B37">
        <w:rPr>
          <w:rFonts w:ascii="Times New Roman" w:hAnsi="Times New Roman" w:cs="Times New Roman"/>
        </w:rPr>
        <w:t xml:space="preserve">Each retrieval </w:t>
      </w:r>
      <w:r w:rsidR="542211FC" w:rsidRPr="647F5B37">
        <w:rPr>
          <w:rFonts w:ascii="Times New Roman" w:hAnsi="Times New Roman" w:cs="Times New Roman"/>
        </w:rPr>
        <w:t xml:space="preserve">block </w:t>
      </w:r>
      <w:r w:rsidR="0AA712AB" w:rsidRPr="647F5B37">
        <w:rPr>
          <w:rFonts w:ascii="Times New Roman" w:hAnsi="Times New Roman" w:cs="Times New Roman"/>
        </w:rPr>
        <w:t>followed immediately after encoding</w:t>
      </w:r>
      <w:r w:rsidR="47617B8E" w:rsidRPr="647F5B37">
        <w:rPr>
          <w:rFonts w:ascii="Times New Roman" w:hAnsi="Times New Roman" w:cs="Times New Roman"/>
        </w:rPr>
        <w:t xml:space="preserve"> and consisted of a typical </w:t>
      </w:r>
      <w:r w:rsidR="60DDB2C0" w:rsidRPr="647F5B37">
        <w:rPr>
          <w:rFonts w:ascii="Times New Roman" w:hAnsi="Times New Roman" w:cs="Times New Roman"/>
        </w:rPr>
        <w:t>2AFC</w:t>
      </w:r>
      <w:r w:rsidR="0AA712AB" w:rsidRPr="647F5B37">
        <w:rPr>
          <w:rFonts w:ascii="Times New Roman" w:hAnsi="Times New Roman" w:cs="Times New Roman"/>
        </w:rPr>
        <w:t xml:space="preserve"> </w:t>
      </w:r>
      <w:r w:rsidR="47617B8E" w:rsidRPr="647F5B37">
        <w:rPr>
          <w:rFonts w:ascii="Times New Roman" w:hAnsi="Times New Roman" w:cs="Times New Roman"/>
        </w:rPr>
        <w:t>recognition task</w:t>
      </w:r>
      <w:r w:rsidR="2920E292" w:rsidRPr="647F5B37">
        <w:rPr>
          <w:rFonts w:ascii="Times New Roman" w:hAnsi="Times New Roman" w:cs="Times New Roman"/>
        </w:rPr>
        <w:t xml:space="preserve">, during which </w:t>
      </w:r>
      <w:r w:rsidR="0E1D7B0D" w:rsidRPr="647F5B37">
        <w:rPr>
          <w:rFonts w:ascii="Times New Roman" w:hAnsi="Times New Roman" w:cs="Times New Roman"/>
        </w:rPr>
        <w:t>16</w:t>
      </w:r>
      <w:r w:rsidR="2920E292" w:rsidRPr="647F5B37">
        <w:rPr>
          <w:rFonts w:ascii="Times New Roman" w:hAnsi="Times New Roman" w:cs="Times New Roman"/>
        </w:rPr>
        <w:t xml:space="preserve"> </w:t>
      </w:r>
      <w:r w:rsidR="542211FC" w:rsidRPr="647F5B37">
        <w:rPr>
          <w:rFonts w:ascii="Times New Roman" w:hAnsi="Times New Roman" w:cs="Times New Roman"/>
        </w:rPr>
        <w:t xml:space="preserve">sets of </w:t>
      </w:r>
      <w:r w:rsidR="2920E292" w:rsidRPr="647F5B37">
        <w:rPr>
          <w:rFonts w:ascii="Times New Roman" w:hAnsi="Times New Roman" w:cs="Times New Roman"/>
        </w:rPr>
        <w:t>face-scene pairs were presented</w:t>
      </w:r>
      <w:r w:rsidR="0AA712AB" w:rsidRPr="647F5B37">
        <w:rPr>
          <w:rFonts w:ascii="Times New Roman" w:hAnsi="Times New Roman" w:cs="Times New Roman"/>
        </w:rPr>
        <w:t>.</w:t>
      </w:r>
      <w:r w:rsidR="006F116F" w:rsidRPr="647F5B37" w:rsidDel="0AA712AB">
        <w:rPr>
          <w:rFonts w:ascii="Times New Roman" w:hAnsi="Times New Roman" w:cs="Times New Roman"/>
        </w:rPr>
        <w:t xml:space="preserve"> </w:t>
      </w:r>
      <w:r w:rsidR="6B695710" w:rsidRPr="647F5B37">
        <w:rPr>
          <w:rFonts w:ascii="Times New Roman" w:hAnsi="Times New Roman" w:cs="Times New Roman"/>
        </w:rPr>
        <w:t xml:space="preserve">For each </w:t>
      </w:r>
      <w:r w:rsidR="47617B8E" w:rsidRPr="647F5B37">
        <w:rPr>
          <w:rFonts w:ascii="Times New Roman" w:hAnsi="Times New Roman" w:cs="Times New Roman"/>
        </w:rPr>
        <w:t>trial</w:t>
      </w:r>
      <w:r w:rsidR="6B695710" w:rsidRPr="647F5B37">
        <w:rPr>
          <w:rFonts w:ascii="Times New Roman" w:hAnsi="Times New Roman" w:cs="Times New Roman"/>
        </w:rPr>
        <w:t xml:space="preserve"> t</w:t>
      </w:r>
      <w:r w:rsidR="0AA712AB" w:rsidRPr="647F5B37">
        <w:rPr>
          <w:rFonts w:ascii="Times New Roman" w:hAnsi="Times New Roman" w:cs="Times New Roman"/>
        </w:rPr>
        <w:t xml:space="preserve">wo face-scene pairs were </w:t>
      </w:r>
      <w:r w:rsidR="47617B8E" w:rsidRPr="647F5B37">
        <w:rPr>
          <w:rFonts w:ascii="Times New Roman" w:hAnsi="Times New Roman" w:cs="Times New Roman"/>
        </w:rPr>
        <w:t>presented</w:t>
      </w:r>
      <w:r w:rsidR="0AA712AB" w:rsidRPr="647F5B37">
        <w:rPr>
          <w:rFonts w:ascii="Times New Roman" w:hAnsi="Times New Roman" w:cs="Times New Roman"/>
        </w:rPr>
        <w:t xml:space="preserve"> next to e</w:t>
      </w:r>
      <w:r w:rsidR="32B60551" w:rsidRPr="647F5B37">
        <w:rPr>
          <w:rFonts w:ascii="Times New Roman" w:hAnsi="Times New Roman" w:cs="Times New Roman"/>
        </w:rPr>
        <w:t>ach</w:t>
      </w:r>
      <w:r w:rsidR="0AA712AB" w:rsidRPr="647F5B37">
        <w:rPr>
          <w:rFonts w:ascii="Times New Roman" w:hAnsi="Times New Roman" w:cs="Times New Roman"/>
        </w:rPr>
        <w:t xml:space="preserve"> other on the screen</w:t>
      </w:r>
      <w:r w:rsidR="6B695710" w:rsidRPr="647F5B37">
        <w:rPr>
          <w:rFonts w:ascii="Times New Roman" w:hAnsi="Times New Roman" w:cs="Times New Roman"/>
        </w:rPr>
        <w:t xml:space="preserve">, with one always consisting of the target </w:t>
      </w:r>
      <w:r w:rsidR="47617B8E" w:rsidRPr="647F5B37">
        <w:rPr>
          <w:rFonts w:ascii="Times New Roman" w:hAnsi="Times New Roman" w:cs="Times New Roman"/>
        </w:rPr>
        <w:t>pair and the other depicting a</w:t>
      </w:r>
      <w:r w:rsidR="6B695710" w:rsidRPr="647F5B37">
        <w:rPr>
          <w:rFonts w:ascii="Times New Roman" w:hAnsi="Times New Roman" w:cs="Times New Roman"/>
        </w:rPr>
        <w:t xml:space="preserve"> recombined lure or a novel lure. </w:t>
      </w:r>
      <w:r w:rsidR="2920E292" w:rsidRPr="647F5B37">
        <w:rPr>
          <w:rFonts w:ascii="Times New Roman" w:hAnsi="Times New Roman" w:cs="Times New Roman"/>
        </w:rPr>
        <w:t>As in Study 2</w:t>
      </w:r>
      <w:r w:rsidR="47617B8E" w:rsidRPr="647F5B37">
        <w:rPr>
          <w:rFonts w:ascii="Times New Roman" w:hAnsi="Times New Roman" w:cs="Times New Roman"/>
        </w:rPr>
        <w:t xml:space="preserve">, </w:t>
      </w:r>
      <w:r w:rsidR="3C1E75C5" w:rsidRPr="647F5B37">
        <w:rPr>
          <w:rFonts w:ascii="Times New Roman" w:hAnsi="Times New Roman" w:cs="Times New Roman"/>
        </w:rPr>
        <w:t xml:space="preserve">we manipulated the degree to which the recombined lure pairs induced </w:t>
      </w:r>
      <w:r w:rsidR="7FF00636" w:rsidRPr="647F5B37">
        <w:rPr>
          <w:rFonts w:ascii="Times New Roman" w:hAnsi="Times New Roman" w:cs="Times New Roman"/>
        </w:rPr>
        <w:t xml:space="preserve">contextual </w:t>
      </w:r>
      <w:r w:rsidR="3C1E75C5" w:rsidRPr="647F5B37">
        <w:rPr>
          <w:rFonts w:ascii="Times New Roman" w:hAnsi="Times New Roman" w:cs="Times New Roman"/>
        </w:rPr>
        <w:t xml:space="preserve">interference. Critically, in </w:t>
      </w:r>
      <w:r w:rsidR="6B39EDB7" w:rsidRPr="647F5B37">
        <w:rPr>
          <w:rFonts w:ascii="Times New Roman" w:hAnsi="Times New Roman" w:cs="Times New Roman"/>
        </w:rPr>
        <w:t xml:space="preserve">half </w:t>
      </w:r>
      <w:r w:rsidR="74D2BBA1" w:rsidRPr="647F5B37">
        <w:rPr>
          <w:rFonts w:ascii="Times New Roman" w:hAnsi="Times New Roman" w:cs="Times New Roman"/>
        </w:rPr>
        <w:t>(</w:t>
      </w:r>
      <w:r w:rsidR="0E1D7B0D" w:rsidRPr="647F5B37">
        <w:rPr>
          <w:rFonts w:ascii="Times New Roman" w:hAnsi="Times New Roman" w:cs="Times New Roman"/>
        </w:rPr>
        <w:t>8</w:t>
      </w:r>
      <w:r w:rsidR="31713DEF" w:rsidRPr="647F5B37">
        <w:rPr>
          <w:rFonts w:ascii="Times New Roman" w:hAnsi="Times New Roman" w:cs="Times New Roman"/>
        </w:rPr>
        <w:t xml:space="preserve">) </w:t>
      </w:r>
      <w:r w:rsidR="6B39EDB7" w:rsidRPr="647F5B37">
        <w:rPr>
          <w:rFonts w:ascii="Times New Roman" w:hAnsi="Times New Roman" w:cs="Times New Roman"/>
        </w:rPr>
        <w:t>of the</w:t>
      </w:r>
      <w:r w:rsidR="47617B8E" w:rsidRPr="647F5B37">
        <w:rPr>
          <w:rFonts w:ascii="Times New Roman" w:hAnsi="Times New Roman" w:cs="Times New Roman"/>
        </w:rPr>
        <w:t xml:space="preserve"> trials</w:t>
      </w:r>
      <w:r w:rsidR="32B60551" w:rsidRPr="647F5B37">
        <w:rPr>
          <w:rFonts w:ascii="Times New Roman" w:hAnsi="Times New Roman" w:cs="Times New Roman"/>
        </w:rPr>
        <w:t>,</w:t>
      </w:r>
      <w:r w:rsidR="47617B8E" w:rsidRPr="647F5B37">
        <w:rPr>
          <w:rFonts w:ascii="Times New Roman" w:hAnsi="Times New Roman" w:cs="Times New Roman"/>
        </w:rPr>
        <w:t xml:space="preserve"> the target was presented next to a within-category recombined pair, inducing high contextual interference,</w:t>
      </w:r>
      <w:r w:rsidR="3C1E75C5" w:rsidRPr="647F5B37">
        <w:rPr>
          <w:rFonts w:ascii="Times New Roman" w:hAnsi="Times New Roman" w:cs="Times New Roman"/>
        </w:rPr>
        <w:t xml:space="preserve"> and in </w:t>
      </w:r>
      <w:r w:rsidR="6B39EDB7" w:rsidRPr="647F5B37">
        <w:rPr>
          <w:rFonts w:ascii="Times New Roman" w:hAnsi="Times New Roman" w:cs="Times New Roman"/>
        </w:rPr>
        <w:t>the other half of</w:t>
      </w:r>
      <w:r w:rsidR="47617B8E" w:rsidRPr="647F5B37">
        <w:rPr>
          <w:rFonts w:ascii="Times New Roman" w:hAnsi="Times New Roman" w:cs="Times New Roman"/>
        </w:rPr>
        <w:t xml:space="preserve"> trials the target was presented next to a between-category recombined pair, inducing less contextual interference</w:t>
      </w:r>
      <w:r w:rsidR="3C1E75C5" w:rsidRPr="647F5B37">
        <w:rPr>
          <w:rFonts w:ascii="Times New Roman" w:hAnsi="Times New Roman" w:cs="Times New Roman"/>
        </w:rPr>
        <w:t>.</w:t>
      </w:r>
      <w:r w:rsidR="47617B8E" w:rsidRPr="647F5B37">
        <w:rPr>
          <w:rFonts w:ascii="Times New Roman" w:hAnsi="Times New Roman" w:cs="Times New Roman"/>
        </w:rPr>
        <w:t xml:space="preserve"> </w:t>
      </w:r>
      <w:r w:rsidR="337F2FCF" w:rsidRPr="647F5B37">
        <w:rPr>
          <w:rFonts w:ascii="Times New Roman" w:hAnsi="Times New Roman" w:cs="Times New Roman"/>
        </w:rPr>
        <w:t xml:space="preserve">In each case, the face always remained the same across both target and lure and it was the scene that changed (either within- or between-category). </w:t>
      </w:r>
      <w:r w:rsidR="47617B8E" w:rsidRPr="647F5B37">
        <w:rPr>
          <w:rFonts w:ascii="Times New Roman" w:hAnsi="Times New Roman" w:cs="Times New Roman"/>
        </w:rPr>
        <w:t xml:space="preserve">The presentation of the target and lure was counterbalanced across the left and right side of the screen. </w:t>
      </w:r>
      <w:r w:rsidR="3C1E75C5" w:rsidRPr="647F5B37">
        <w:rPr>
          <w:rFonts w:ascii="Times New Roman" w:hAnsi="Times New Roman" w:cs="Times New Roman"/>
        </w:rPr>
        <w:t>For each retrieval</w:t>
      </w:r>
      <w:r w:rsidR="47617B8E" w:rsidRPr="647F5B37">
        <w:rPr>
          <w:rFonts w:ascii="Times New Roman" w:hAnsi="Times New Roman" w:cs="Times New Roman"/>
        </w:rPr>
        <w:t xml:space="preserve"> trial</w:t>
      </w:r>
      <w:r w:rsidR="3C1E75C5" w:rsidRPr="647F5B37">
        <w:rPr>
          <w:rFonts w:ascii="Times New Roman" w:hAnsi="Times New Roman" w:cs="Times New Roman"/>
        </w:rPr>
        <w:t xml:space="preserve">, participants were asked to </w:t>
      </w:r>
      <w:r w:rsidR="59B48CB3" w:rsidRPr="647F5B37">
        <w:rPr>
          <w:rFonts w:ascii="Times New Roman" w:hAnsi="Times New Roman" w:cs="Times New Roman"/>
        </w:rPr>
        <w:t>indicate</w:t>
      </w:r>
      <w:r w:rsidR="47617B8E" w:rsidRPr="647F5B37">
        <w:rPr>
          <w:rFonts w:ascii="Times New Roman" w:hAnsi="Times New Roman" w:cs="Times New Roman"/>
        </w:rPr>
        <w:t xml:space="preserve"> </w:t>
      </w:r>
      <w:r w:rsidR="463EF0BE" w:rsidRPr="647F5B37">
        <w:rPr>
          <w:rFonts w:ascii="Times New Roman" w:hAnsi="Times New Roman" w:cs="Times New Roman"/>
        </w:rPr>
        <w:t>whether the left or right pair</w:t>
      </w:r>
      <w:r w:rsidR="47617B8E" w:rsidRPr="647F5B37">
        <w:rPr>
          <w:rFonts w:ascii="Times New Roman" w:hAnsi="Times New Roman" w:cs="Times New Roman"/>
        </w:rPr>
        <w:t xml:space="preserve"> was ‘Old’,</w:t>
      </w:r>
      <w:r w:rsidR="463EF0BE" w:rsidRPr="647F5B37">
        <w:rPr>
          <w:rFonts w:ascii="Times New Roman" w:hAnsi="Times New Roman" w:cs="Times New Roman"/>
        </w:rPr>
        <w:t xml:space="preserve"> meaning </w:t>
      </w:r>
      <w:r w:rsidR="337F2FCF" w:rsidRPr="647F5B37">
        <w:rPr>
          <w:rFonts w:ascii="Times New Roman" w:hAnsi="Times New Roman" w:cs="Times New Roman"/>
        </w:rPr>
        <w:t xml:space="preserve">it was </w:t>
      </w:r>
      <w:r w:rsidR="463EF0BE" w:rsidRPr="647F5B37">
        <w:rPr>
          <w:rFonts w:ascii="Times New Roman" w:hAnsi="Times New Roman" w:cs="Times New Roman"/>
        </w:rPr>
        <w:t>the exact pairing they saw at encoding</w:t>
      </w:r>
      <w:r w:rsidR="3C1E75C5" w:rsidRPr="647F5B37">
        <w:rPr>
          <w:rFonts w:ascii="Times New Roman" w:hAnsi="Times New Roman" w:cs="Times New Roman"/>
        </w:rPr>
        <w:t xml:space="preserve">. </w:t>
      </w:r>
      <w:r w:rsidR="59B48CB3" w:rsidRPr="647F5B37">
        <w:rPr>
          <w:rFonts w:ascii="Times New Roman" w:hAnsi="Times New Roman" w:cs="Times New Roman"/>
        </w:rPr>
        <w:t xml:space="preserve">Each trial </w:t>
      </w:r>
      <w:r w:rsidR="592052C3" w:rsidRPr="647F5B37">
        <w:rPr>
          <w:rFonts w:ascii="Times New Roman" w:hAnsi="Times New Roman" w:cs="Times New Roman"/>
        </w:rPr>
        <w:t>was self-paced to allow for greater time to examine both pairs and make a</w:t>
      </w:r>
      <w:r w:rsidR="23EA121A" w:rsidRPr="647F5B37">
        <w:rPr>
          <w:rFonts w:ascii="Times New Roman" w:hAnsi="Times New Roman" w:cs="Times New Roman"/>
        </w:rPr>
        <w:t xml:space="preserve"> recognition</w:t>
      </w:r>
      <w:r w:rsidR="592052C3" w:rsidRPr="647F5B37">
        <w:rPr>
          <w:rFonts w:ascii="Times New Roman" w:hAnsi="Times New Roman" w:cs="Times New Roman"/>
        </w:rPr>
        <w:t xml:space="preserve"> decision (mean RT: younger adults = 2.52s; older adults = 3.58s)</w:t>
      </w:r>
      <w:r w:rsidR="131A28D6" w:rsidRPr="647F5B37">
        <w:rPr>
          <w:rFonts w:ascii="Times New Roman" w:hAnsi="Times New Roman" w:cs="Times New Roman"/>
        </w:rPr>
        <w:t>.</w:t>
      </w:r>
    </w:p>
    <w:p w14:paraId="52F2D1B0" w14:textId="77777777" w:rsidR="00CF4F1D" w:rsidRPr="00032242" w:rsidRDefault="00CF4F1D" w:rsidP="00032242">
      <w:pPr>
        <w:spacing w:line="480" w:lineRule="auto"/>
        <w:ind w:firstLine="720"/>
        <w:rPr>
          <w:rFonts w:ascii="Times New Roman" w:hAnsi="Times New Roman" w:cs="Times New Roman"/>
        </w:rPr>
      </w:pPr>
    </w:p>
    <w:p w14:paraId="2E0FF8C8" w14:textId="77777777" w:rsidR="00CC3E29" w:rsidRPr="00032242" w:rsidRDefault="00CF454B" w:rsidP="00032242">
      <w:pPr>
        <w:spacing w:line="480" w:lineRule="auto"/>
        <w:rPr>
          <w:rFonts w:ascii="Times New Roman" w:hAnsi="Times New Roman" w:cs="Times New Roman"/>
          <w:b/>
        </w:rPr>
      </w:pPr>
      <w:r w:rsidRPr="00032242">
        <w:rPr>
          <w:rFonts w:ascii="Times New Roman" w:hAnsi="Times New Roman" w:cs="Times New Roman"/>
          <w:b/>
        </w:rPr>
        <w:t>Results</w:t>
      </w:r>
    </w:p>
    <w:p w14:paraId="1D7C0F68" w14:textId="1BAE5B86" w:rsidR="00CF4F1D" w:rsidRPr="00032242" w:rsidRDefault="3B93F3E9" w:rsidP="00032242">
      <w:pPr>
        <w:spacing w:line="480" w:lineRule="auto"/>
        <w:ind w:firstLine="720"/>
        <w:rPr>
          <w:rFonts w:ascii="Times New Roman" w:hAnsi="Times New Roman" w:cs="Times New Roman"/>
        </w:rPr>
      </w:pPr>
      <w:r w:rsidRPr="391D7EAA">
        <w:rPr>
          <w:rFonts w:ascii="Times New Roman" w:hAnsi="Times New Roman" w:cs="Times New Roman"/>
        </w:rPr>
        <w:lastRenderedPageBreak/>
        <w:t>Table 1 reports average correct and incorrect responses for Study 3</w:t>
      </w:r>
      <w:r w:rsidR="539F85BA" w:rsidRPr="391D7EAA">
        <w:rPr>
          <w:rFonts w:ascii="Times New Roman" w:hAnsi="Times New Roman" w:cs="Times New Roman"/>
        </w:rPr>
        <w:t xml:space="preserve"> (see also Figure 2</w:t>
      </w:r>
      <w:r w:rsidR="3BB39E6D" w:rsidRPr="391D7EAA">
        <w:rPr>
          <w:rFonts w:ascii="Times New Roman" w:hAnsi="Times New Roman" w:cs="Times New Roman"/>
        </w:rPr>
        <w:t>B</w:t>
      </w:r>
      <w:r w:rsidR="539F85BA" w:rsidRPr="391D7EAA">
        <w:rPr>
          <w:rFonts w:ascii="Times New Roman" w:hAnsi="Times New Roman" w:cs="Times New Roman"/>
        </w:rPr>
        <w:t>)</w:t>
      </w:r>
      <w:r w:rsidRPr="391D7EAA">
        <w:rPr>
          <w:rFonts w:ascii="Times New Roman" w:hAnsi="Times New Roman" w:cs="Times New Roman"/>
        </w:rPr>
        <w:t xml:space="preserve">. </w:t>
      </w:r>
      <w:r w:rsidR="30D94A31" w:rsidRPr="014A9E0B">
        <w:rPr>
          <w:rFonts w:ascii="Times New Roman" w:hAnsi="Times New Roman" w:cs="Times New Roman"/>
        </w:rPr>
        <w:t xml:space="preserve">A </w:t>
      </w:r>
      <w:r w:rsidR="0EF3F992" w:rsidRPr="014A9E0B">
        <w:rPr>
          <w:rFonts w:ascii="Times New Roman" w:hAnsi="Times New Roman" w:cs="Times New Roman"/>
        </w:rPr>
        <w:t>mixed</w:t>
      </w:r>
      <w:r w:rsidR="0235E1F9" w:rsidRPr="391D7EAA">
        <w:rPr>
          <w:rFonts w:ascii="Times New Roman" w:hAnsi="Times New Roman" w:cs="Times New Roman"/>
        </w:rPr>
        <w:t xml:space="preserve"> model</w:t>
      </w:r>
      <w:r w:rsidRPr="391D7EAA">
        <w:rPr>
          <w:rFonts w:ascii="Times New Roman" w:hAnsi="Times New Roman" w:cs="Times New Roman"/>
        </w:rPr>
        <w:t xml:space="preserve"> ANOVA with a between-subjects factor of age (young, old) and a within-subject factor of contextual similarity (high, low) predicting proportion of incorrect responses (akin to false alarms in old/new recognition paradigms) showed a main effect of age group [</w:t>
      </w:r>
      <w:r w:rsidRPr="391D7EAA">
        <w:rPr>
          <w:rFonts w:ascii="Times New Roman" w:hAnsi="Times New Roman" w:cs="Times New Roman"/>
          <w:i/>
          <w:iCs/>
        </w:rPr>
        <w:t>F</w:t>
      </w:r>
      <w:r w:rsidRPr="391D7EAA">
        <w:rPr>
          <w:rFonts w:ascii="Times New Roman" w:hAnsi="Times New Roman" w:cs="Times New Roman"/>
        </w:rPr>
        <w:t xml:space="preserve">(1, 66) = 15.61, </w:t>
      </w:r>
      <w:r w:rsidRPr="391D7EAA">
        <w:rPr>
          <w:rFonts w:ascii="Times New Roman" w:hAnsi="Times New Roman" w:cs="Times New Roman"/>
          <w:i/>
          <w:iCs/>
        </w:rPr>
        <w:t>p</w:t>
      </w:r>
      <w:r w:rsidRPr="391D7EAA">
        <w:rPr>
          <w:rFonts w:ascii="Times New Roman" w:hAnsi="Times New Roman" w:cs="Times New Roman"/>
        </w:rPr>
        <w:t xml:space="preserve"> &lt; .001, </w:t>
      </w:r>
      <w:r w:rsidRPr="391D7EAA">
        <w:rPr>
          <w:rFonts w:ascii="Times New Roman" w:eastAsia="Arial Unicode MS" w:hAnsi="Times New Roman" w:cs="Times New Roman"/>
        </w:rPr>
        <w:t>η</w:t>
      </w:r>
      <w:r w:rsidRPr="391D7EAA">
        <w:rPr>
          <w:rFonts w:ascii="Times New Roman" w:hAnsi="Times New Roman" w:cs="Times New Roman"/>
          <w:i/>
          <w:iCs/>
          <w:vertAlign w:val="subscript"/>
        </w:rPr>
        <w:t>p</w:t>
      </w:r>
      <w:r w:rsidRPr="391D7EAA">
        <w:rPr>
          <w:rFonts w:ascii="Times New Roman" w:hAnsi="Times New Roman" w:cs="Times New Roman"/>
          <w:vertAlign w:val="superscript"/>
        </w:rPr>
        <w:t>2</w:t>
      </w:r>
      <w:r w:rsidRPr="391D7EAA">
        <w:rPr>
          <w:rFonts w:ascii="Times New Roman" w:hAnsi="Times New Roman" w:cs="Times New Roman"/>
        </w:rPr>
        <w:t xml:space="preserve"> = 0.19], with older adults showing greater inaccurate recognition than younger adults across context type, and a main effect of contextual similarity [</w:t>
      </w:r>
      <w:r w:rsidRPr="391D7EAA">
        <w:rPr>
          <w:rFonts w:ascii="Times New Roman" w:hAnsi="Times New Roman" w:cs="Times New Roman"/>
          <w:i/>
          <w:iCs/>
        </w:rPr>
        <w:t>F</w:t>
      </w:r>
      <w:r w:rsidRPr="391D7EAA">
        <w:rPr>
          <w:rFonts w:ascii="Times New Roman" w:hAnsi="Times New Roman" w:cs="Times New Roman"/>
        </w:rPr>
        <w:t xml:space="preserve">(1, 66) = 11.83, </w:t>
      </w:r>
      <w:r w:rsidRPr="391D7EAA">
        <w:rPr>
          <w:rFonts w:ascii="Times New Roman" w:hAnsi="Times New Roman" w:cs="Times New Roman"/>
          <w:i/>
          <w:iCs/>
        </w:rPr>
        <w:t xml:space="preserve">p </w:t>
      </w:r>
      <w:r w:rsidRPr="391D7EAA">
        <w:rPr>
          <w:rFonts w:ascii="Times New Roman" w:hAnsi="Times New Roman" w:cs="Times New Roman"/>
        </w:rPr>
        <w:t xml:space="preserve">= .001, </w:t>
      </w:r>
      <w:r w:rsidRPr="391D7EAA">
        <w:rPr>
          <w:rFonts w:ascii="Times New Roman" w:eastAsia="Arial Unicode MS" w:hAnsi="Times New Roman" w:cs="Times New Roman"/>
        </w:rPr>
        <w:t>η</w:t>
      </w:r>
      <w:r w:rsidRPr="391D7EAA">
        <w:rPr>
          <w:rFonts w:ascii="Times New Roman" w:hAnsi="Times New Roman" w:cs="Times New Roman"/>
          <w:i/>
          <w:iCs/>
          <w:vertAlign w:val="subscript"/>
        </w:rPr>
        <w:t>p</w:t>
      </w:r>
      <w:r w:rsidRPr="391D7EAA">
        <w:rPr>
          <w:rFonts w:ascii="Times New Roman" w:hAnsi="Times New Roman" w:cs="Times New Roman"/>
          <w:vertAlign w:val="superscript"/>
        </w:rPr>
        <w:t>2</w:t>
      </w:r>
      <w:r w:rsidRPr="391D7EAA">
        <w:rPr>
          <w:rFonts w:ascii="Times New Roman" w:hAnsi="Times New Roman" w:cs="Times New Roman"/>
        </w:rPr>
        <w:t xml:space="preserve"> = 0.15], such that across age accuracy was poorer when the presented lure scene context was drawn from the same category as the target context compared to when the lure context was from a different category than the target context. There was no interaction between age and contextual similarity [</w:t>
      </w:r>
      <w:r w:rsidRPr="391D7EAA">
        <w:rPr>
          <w:rFonts w:ascii="Times New Roman" w:hAnsi="Times New Roman" w:cs="Times New Roman"/>
          <w:i/>
          <w:iCs/>
        </w:rPr>
        <w:t>F</w:t>
      </w:r>
      <w:r w:rsidRPr="391D7EAA">
        <w:rPr>
          <w:rFonts w:ascii="Times New Roman" w:hAnsi="Times New Roman" w:cs="Times New Roman"/>
        </w:rPr>
        <w:t xml:space="preserve">(1, 66) = 0.30, </w:t>
      </w:r>
      <w:r w:rsidRPr="391D7EAA">
        <w:rPr>
          <w:rFonts w:ascii="Times New Roman" w:hAnsi="Times New Roman" w:cs="Times New Roman"/>
          <w:i/>
          <w:iCs/>
        </w:rPr>
        <w:t>p</w:t>
      </w:r>
      <w:r w:rsidRPr="391D7EAA">
        <w:rPr>
          <w:rFonts w:ascii="Times New Roman" w:hAnsi="Times New Roman" w:cs="Times New Roman"/>
        </w:rPr>
        <w:t xml:space="preserve"> = .59, </w:t>
      </w:r>
      <w:r w:rsidRPr="391D7EAA">
        <w:rPr>
          <w:rFonts w:ascii="Times New Roman" w:eastAsia="Arial Unicode MS" w:hAnsi="Times New Roman" w:cs="Times New Roman"/>
        </w:rPr>
        <w:t>η</w:t>
      </w:r>
      <w:r w:rsidRPr="391D7EAA">
        <w:rPr>
          <w:rFonts w:ascii="Times New Roman" w:hAnsi="Times New Roman" w:cs="Times New Roman"/>
          <w:i/>
          <w:iCs/>
          <w:vertAlign w:val="subscript"/>
        </w:rPr>
        <w:t>p</w:t>
      </w:r>
      <w:r w:rsidRPr="391D7EAA">
        <w:rPr>
          <w:rFonts w:ascii="Times New Roman" w:hAnsi="Times New Roman" w:cs="Times New Roman"/>
          <w:vertAlign w:val="superscript"/>
        </w:rPr>
        <w:t>2</w:t>
      </w:r>
      <w:r w:rsidRPr="391D7EAA">
        <w:rPr>
          <w:rFonts w:ascii="Times New Roman" w:hAnsi="Times New Roman" w:cs="Times New Roman"/>
        </w:rPr>
        <w:t xml:space="preserve"> = 0.004], suggesting that as in Study 1 contextual interference effects were similar across age. </w:t>
      </w:r>
    </w:p>
    <w:p w14:paraId="6BEF426E" w14:textId="309B531A" w:rsidR="00906D0C" w:rsidRPr="00032242" w:rsidRDefault="1261855E" w:rsidP="00032242">
      <w:pPr>
        <w:spacing w:line="480" w:lineRule="auto"/>
        <w:ind w:firstLine="720"/>
        <w:rPr>
          <w:rFonts w:ascii="Times New Roman" w:hAnsi="Times New Roman" w:cs="Times New Roman"/>
        </w:rPr>
      </w:pPr>
      <w:r w:rsidRPr="00032242">
        <w:rPr>
          <w:rFonts w:ascii="Times New Roman" w:hAnsi="Times New Roman" w:cs="Times New Roman"/>
        </w:rPr>
        <w:t>To assess whether presentation of the originally studied target pair facilitated associative retrieval, false alarm rates and incorrect response rates across study version and high and low similarity conditions were compared in younger adults using a repeated measures ANOVA with a between-subjects factor of study (Study 2, Study 3) and a within-subject factor of contextual similarity (high, low ) predicting memory. This analysis revealed both a main effect of study [</w:t>
      </w:r>
      <w:r w:rsidRPr="00032242">
        <w:rPr>
          <w:rFonts w:ascii="Times New Roman" w:hAnsi="Times New Roman" w:cs="Times New Roman"/>
          <w:i/>
          <w:iCs/>
        </w:rPr>
        <w:t>F</w:t>
      </w:r>
      <w:r w:rsidRPr="00032242">
        <w:rPr>
          <w:rFonts w:ascii="Times New Roman" w:hAnsi="Times New Roman" w:cs="Times New Roman"/>
        </w:rPr>
        <w:t xml:space="preserve">(1, 59) = 12.59, </w:t>
      </w:r>
      <w:r w:rsidRPr="00032242">
        <w:rPr>
          <w:rFonts w:ascii="Times New Roman" w:hAnsi="Times New Roman" w:cs="Times New Roman"/>
          <w:i/>
          <w:iCs/>
        </w:rPr>
        <w:t>p</w:t>
      </w:r>
      <w:r w:rsidRPr="00032242">
        <w:rPr>
          <w:rFonts w:ascii="Times New Roman" w:hAnsi="Times New Roman" w:cs="Times New Roman"/>
        </w:rPr>
        <w:t xml:space="preserve"> &lt; .001, </w:t>
      </w:r>
      <w:r w:rsidRPr="00032242">
        <w:rPr>
          <w:rFonts w:ascii="Times New Roman" w:eastAsia="Arial Unicode MS" w:hAnsi="Times New Roman" w:cs="Times New Roman"/>
        </w:rPr>
        <w:t>η</w:t>
      </w:r>
      <w:r w:rsidRPr="00032242">
        <w:rPr>
          <w:rFonts w:ascii="Times New Roman" w:hAnsi="Times New Roman" w:cs="Times New Roman"/>
          <w:i/>
          <w:iCs/>
          <w:vertAlign w:val="subscript"/>
        </w:rPr>
        <w:t>p</w:t>
      </w:r>
      <w:r w:rsidRPr="00032242">
        <w:rPr>
          <w:rFonts w:ascii="Times New Roman" w:hAnsi="Times New Roman" w:cs="Times New Roman"/>
          <w:vertAlign w:val="superscript"/>
        </w:rPr>
        <w:t>2</w:t>
      </w:r>
      <w:r w:rsidRPr="00032242">
        <w:rPr>
          <w:rFonts w:ascii="Times New Roman" w:hAnsi="Times New Roman" w:cs="Times New Roman"/>
        </w:rPr>
        <w:t xml:space="preserve"> = 0.18], and a main effect of contextual similarity [</w:t>
      </w:r>
      <w:r w:rsidRPr="00032242">
        <w:rPr>
          <w:rFonts w:ascii="Times New Roman" w:hAnsi="Times New Roman" w:cs="Times New Roman"/>
          <w:i/>
          <w:iCs/>
        </w:rPr>
        <w:t>F</w:t>
      </w:r>
      <w:r w:rsidRPr="00032242">
        <w:rPr>
          <w:rFonts w:ascii="Times New Roman" w:hAnsi="Times New Roman" w:cs="Times New Roman"/>
        </w:rPr>
        <w:t xml:space="preserve">(1, 59) = 68.52, </w:t>
      </w:r>
      <w:r w:rsidRPr="00032242">
        <w:rPr>
          <w:rFonts w:ascii="Times New Roman" w:hAnsi="Times New Roman" w:cs="Times New Roman"/>
          <w:i/>
          <w:iCs/>
        </w:rPr>
        <w:t>p</w:t>
      </w:r>
      <w:r w:rsidRPr="00032242">
        <w:rPr>
          <w:rFonts w:ascii="Times New Roman" w:hAnsi="Times New Roman" w:cs="Times New Roman"/>
        </w:rPr>
        <w:t xml:space="preserve"> &lt; .001, </w:t>
      </w:r>
      <w:r w:rsidRPr="00032242">
        <w:rPr>
          <w:rFonts w:ascii="Times New Roman" w:eastAsia="Arial Unicode MS" w:hAnsi="Times New Roman" w:cs="Times New Roman"/>
        </w:rPr>
        <w:t>η</w:t>
      </w:r>
      <w:r w:rsidRPr="00032242">
        <w:rPr>
          <w:rFonts w:ascii="Times New Roman" w:hAnsi="Times New Roman" w:cs="Times New Roman"/>
          <w:i/>
          <w:iCs/>
          <w:vertAlign w:val="subscript"/>
        </w:rPr>
        <w:t>p</w:t>
      </w:r>
      <w:r w:rsidRPr="00032242">
        <w:rPr>
          <w:rFonts w:ascii="Times New Roman" w:hAnsi="Times New Roman" w:cs="Times New Roman"/>
          <w:vertAlign w:val="superscript"/>
        </w:rPr>
        <w:t>2</w:t>
      </w:r>
      <w:r w:rsidRPr="00032242">
        <w:rPr>
          <w:rFonts w:ascii="Times New Roman" w:hAnsi="Times New Roman" w:cs="Times New Roman"/>
        </w:rPr>
        <w:t xml:space="preserve"> = 0.54], whereby incorrect responses across context conditions were higher under Old/New recognition compared to 2AFC conditions and a higher proportion of inaccurate responses were made in the high versus low contextual similarity conditions. There was also a study by context type interaction on inaccurate responses (either false alarm rate in Study 2 or incorrect response rate in Study 3) [</w:t>
      </w:r>
      <w:r w:rsidRPr="00032242">
        <w:rPr>
          <w:rFonts w:ascii="Times New Roman" w:hAnsi="Times New Roman" w:cs="Times New Roman"/>
          <w:i/>
          <w:iCs/>
        </w:rPr>
        <w:t>F</w:t>
      </w:r>
      <w:r w:rsidRPr="00032242">
        <w:rPr>
          <w:rFonts w:ascii="Times New Roman" w:hAnsi="Times New Roman" w:cs="Times New Roman"/>
        </w:rPr>
        <w:t xml:space="preserve">(1, 59) = 18.89, </w:t>
      </w:r>
      <w:r w:rsidRPr="00032242">
        <w:rPr>
          <w:rFonts w:ascii="Times New Roman" w:hAnsi="Times New Roman" w:cs="Times New Roman"/>
          <w:i/>
          <w:iCs/>
        </w:rPr>
        <w:t>p</w:t>
      </w:r>
      <w:r w:rsidRPr="00032242">
        <w:rPr>
          <w:rFonts w:ascii="Times New Roman" w:hAnsi="Times New Roman" w:cs="Times New Roman"/>
        </w:rPr>
        <w:t xml:space="preserve"> &lt; .001, </w:t>
      </w:r>
      <w:r w:rsidRPr="00032242">
        <w:rPr>
          <w:rFonts w:ascii="Times New Roman" w:eastAsia="Arial Unicode MS" w:hAnsi="Times New Roman" w:cs="Times New Roman"/>
        </w:rPr>
        <w:t>η</w:t>
      </w:r>
      <w:r w:rsidRPr="00032242">
        <w:rPr>
          <w:rFonts w:ascii="Times New Roman" w:hAnsi="Times New Roman" w:cs="Times New Roman"/>
          <w:i/>
          <w:iCs/>
          <w:vertAlign w:val="subscript"/>
        </w:rPr>
        <w:t>p</w:t>
      </w:r>
      <w:r w:rsidRPr="00032242">
        <w:rPr>
          <w:rFonts w:ascii="Times New Roman" w:hAnsi="Times New Roman" w:cs="Times New Roman"/>
          <w:vertAlign w:val="superscript"/>
        </w:rPr>
        <w:t>2</w:t>
      </w:r>
      <w:r w:rsidRPr="00032242">
        <w:rPr>
          <w:rFonts w:ascii="Times New Roman" w:hAnsi="Times New Roman" w:cs="Times New Roman"/>
        </w:rPr>
        <w:t xml:space="preserve"> = 0.24], suggesting that the difference in associative memory in the high and low contextual similarity conditions under the </w:t>
      </w:r>
      <w:r w:rsidRPr="00032242">
        <w:rPr>
          <w:rFonts w:ascii="Times New Roman" w:hAnsi="Times New Roman" w:cs="Times New Roman"/>
        </w:rPr>
        <w:lastRenderedPageBreak/>
        <w:t xml:space="preserve">Old/New recognition task (Study 2) was significantly greater than the difference in conditions in the 2AFC task (Study 3). This was driven by a higher false alarm rate between Study 2 and 3 under conditions of high contextual similarity, with a similar rate across studies under low contextual similarity, highlighting the beneficial influence that re-presentation of intact target pairs has on opposing gist interference induced by contextual similarity. </w:t>
      </w:r>
    </w:p>
    <w:p w14:paraId="4CC9A80A" w14:textId="09EA33FA" w:rsidR="00AA14EE" w:rsidRPr="00032242" w:rsidRDefault="00906D0C" w:rsidP="00032242">
      <w:pPr>
        <w:spacing w:line="480" w:lineRule="auto"/>
        <w:ind w:firstLine="720"/>
        <w:rPr>
          <w:rFonts w:ascii="Times New Roman" w:hAnsi="Times New Roman" w:cs="Times New Roman"/>
        </w:rPr>
      </w:pPr>
      <w:r w:rsidRPr="00032242">
        <w:rPr>
          <w:rFonts w:ascii="Times New Roman" w:hAnsi="Times New Roman" w:cs="Times New Roman"/>
        </w:rPr>
        <w:t xml:space="preserve">As Study 2 did not include older adults, we were consequently </w:t>
      </w:r>
      <w:r w:rsidR="00C04D57" w:rsidRPr="00032242">
        <w:rPr>
          <w:rFonts w:ascii="Times New Roman" w:hAnsi="Times New Roman" w:cs="Times New Roman"/>
        </w:rPr>
        <w:t>un</w:t>
      </w:r>
      <w:r w:rsidRPr="00032242">
        <w:rPr>
          <w:rFonts w:ascii="Times New Roman" w:hAnsi="Times New Roman" w:cs="Times New Roman"/>
        </w:rPr>
        <w:t xml:space="preserve">able to conduct a similar comparison in aging; however, comparing the </w:t>
      </w:r>
      <w:r w:rsidR="00B83255" w:rsidRPr="00032242">
        <w:rPr>
          <w:rFonts w:ascii="Times New Roman" w:hAnsi="Times New Roman" w:cs="Times New Roman"/>
        </w:rPr>
        <w:t xml:space="preserve">mean </w:t>
      </w:r>
      <w:r w:rsidRPr="00032242">
        <w:rPr>
          <w:rFonts w:ascii="Times New Roman" w:hAnsi="Times New Roman" w:cs="Times New Roman"/>
        </w:rPr>
        <w:t>difference in high and low similarity conditions across Study 1 and Study 3 suggests that older adults were also able to benefit from presentation of the intact pair simultaneously with the high similarity lure</w:t>
      </w:r>
      <w:r w:rsidR="00B83255" w:rsidRPr="00032242">
        <w:rPr>
          <w:rFonts w:ascii="Times New Roman" w:hAnsi="Times New Roman" w:cs="Times New Roman"/>
        </w:rPr>
        <w:t xml:space="preserve"> to reduce contextual interference effects on associative memory</w:t>
      </w:r>
      <w:r w:rsidRPr="00032242">
        <w:rPr>
          <w:rFonts w:ascii="Times New Roman" w:hAnsi="Times New Roman" w:cs="Times New Roman"/>
        </w:rPr>
        <w:t xml:space="preserve"> (Study 1 difference</w:t>
      </w:r>
      <w:r w:rsidR="003541D9" w:rsidRPr="00032242">
        <w:rPr>
          <w:rFonts w:ascii="Times New Roman" w:hAnsi="Times New Roman" w:cs="Times New Roman"/>
        </w:rPr>
        <w:t xml:space="preserve"> in </w:t>
      </w:r>
      <w:r w:rsidR="004A075F" w:rsidRPr="00032242">
        <w:rPr>
          <w:rFonts w:ascii="Times New Roman" w:hAnsi="Times New Roman" w:cs="Times New Roman"/>
        </w:rPr>
        <w:t>false alarms between similarity condition</w:t>
      </w:r>
      <w:r w:rsidR="00B83255" w:rsidRPr="00032242">
        <w:rPr>
          <w:rFonts w:ascii="Times New Roman" w:hAnsi="Times New Roman" w:cs="Times New Roman"/>
        </w:rPr>
        <w:t xml:space="preserve"> =</w:t>
      </w:r>
      <w:r w:rsidRPr="00032242">
        <w:rPr>
          <w:rFonts w:ascii="Times New Roman" w:hAnsi="Times New Roman" w:cs="Times New Roman"/>
        </w:rPr>
        <w:t xml:space="preserve"> </w:t>
      </w:r>
      <w:r w:rsidR="00B83255" w:rsidRPr="00032242">
        <w:rPr>
          <w:rFonts w:ascii="Times New Roman" w:hAnsi="Times New Roman" w:cs="Times New Roman"/>
        </w:rPr>
        <w:t>0.17</w:t>
      </w:r>
      <w:r w:rsidRPr="00032242">
        <w:rPr>
          <w:rFonts w:ascii="Times New Roman" w:hAnsi="Times New Roman" w:cs="Times New Roman"/>
        </w:rPr>
        <w:t>; Study 3 difference</w:t>
      </w:r>
      <w:r w:rsidR="00B83255" w:rsidRPr="00032242">
        <w:rPr>
          <w:rFonts w:ascii="Times New Roman" w:hAnsi="Times New Roman" w:cs="Times New Roman"/>
        </w:rPr>
        <w:t xml:space="preserve"> </w:t>
      </w:r>
      <w:r w:rsidR="003541D9" w:rsidRPr="00032242">
        <w:rPr>
          <w:rFonts w:ascii="Times New Roman" w:hAnsi="Times New Roman" w:cs="Times New Roman"/>
        </w:rPr>
        <w:t xml:space="preserve">in incorrect responses </w:t>
      </w:r>
      <w:r w:rsidR="00B83255" w:rsidRPr="00032242">
        <w:rPr>
          <w:rFonts w:ascii="Times New Roman" w:hAnsi="Times New Roman" w:cs="Times New Roman"/>
        </w:rPr>
        <w:t>= 0.06</w:t>
      </w:r>
      <w:r w:rsidRPr="00032242">
        <w:rPr>
          <w:rFonts w:ascii="Times New Roman" w:hAnsi="Times New Roman" w:cs="Times New Roman"/>
        </w:rPr>
        <w:t>).</w:t>
      </w:r>
    </w:p>
    <w:p w14:paraId="2C74B5C4" w14:textId="375A7126" w:rsidR="000F1ABC" w:rsidRPr="00032242" w:rsidRDefault="00CF454B" w:rsidP="00032242">
      <w:pPr>
        <w:spacing w:line="480" w:lineRule="auto"/>
        <w:ind w:firstLine="720"/>
        <w:rPr>
          <w:rFonts w:ascii="Times New Roman" w:hAnsi="Times New Roman" w:cs="Times New Roman"/>
          <w:b/>
        </w:rPr>
      </w:pPr>
      <w:r w:rsidRPr="00032242">
        <w:rPr>
          <w:rFonts w:ascii="Times New Roman" w:hAnsi="Times New Roman" w:cs="Times New Roman"/>
          <w:i/>
        </w:rPr>
        <w:br/>
      </w:r>
      <w:r w:rsidRPr="00032242">
        <w:rPr>
          <w:rFonts w:ascii="Times New Roman" w:hAnsi="Times New Roman" w:cs="Times New Roman"/>
          <w:b/>
        </w:rPr>
        <w:t>Discussion</w:t>
      </w:r>
      <w:r w:rsidR="000F1ABC" w:rsidRPr="00032242">
        <w:rPr>
          <w:rFonts w:ascii="Times New Roman" w:hAnsi="Times New Roman" w:cs="Times New Roman"/>
          <w:b/>
        </w:rPr>
        <w:t xml:space="preserve"> </w:t>
      </w:r>
    </w:p>
    <w:p w14:paraId="2629A12E" w14:textId="35DB13B1" w:rsidR="00CF454B" w:rsidRPr="00032242" w:rsidRDefault="1261855E" w:rsidP="00032242">
      <w:pPr>
        <w:spacing w:line="480" w:lineRule="auto"/>
        <w:ind w:firstLine="720"/>
        <w:rPr>
          <w:rFonts w:ascii="Times New Roman" w:hAnsi="Times New Roman" w:cs="Times New Roman"/>
        </w:rPr>
      </w:pPr>
      <w:r w:rsidRPr="58682C3F">
        <w:rPr>
          <w:rFonts w:ascii="Times New Roman" w:hAnsi="Times New Roman" w:cs="Times New Roman"/>
        </w:rPr>
        <w:t xml:space="preserve">Similar to results in Studies 1 and 2, individuals across age groups in Study 3 produced more associative memory errors when there was a high degree of contextual similarity between the lure and the target relative to a condition in which contextual similarity between lure and target was absent). This was true despite the fact that the originally studied target pair was presented simultaneously with the lure during the retrieval task, allowing for reinstatement of the encoded association. However, a comparison of younger adults’ associative memory performance across Old/New and 2AFC study designs (Study 2 and Study 3, respectively) indicated that the contextual interference effect was reduced in the forced choice task relative to the traditional recognition test. Specifically, the difference in high and low contextual similarity conditions was reduced when target information was presented concurrently with the associative </w:t>
      </w:r>
      <w:r w:rsidRPr="58682C3F">
        <w:rPr>
          <w:rFonts w:ascii="Times New Roman" w:hAnsi="Times New Roman" w:cs="Times New Roman"/>
        </w:rPr>
        <w:lastRenderedPageBreak/>
        <w:t xml:space="preserve">lure. While this comparison was done cross-experimentally and should be interpreted with caution, </w:t>
      </w:r>
      <w:r w:rsidR="5AFDAB84" w:rsidRPr="014A9E0B">
        <w:rPr>
          <w:rFonts w:ascii="Times New Roman" w:hAnsi="Times New Roman" w:cs="Times New Roman"/>
        </w:rPr>
        <w:t>the</w:t>
      </w:r>
      <w:r w:rsidRPr="58682C3F">
        <w:rPr>
          <w:rFonts w:ascii="Times New Roman" w:hAnsi="Times New Roman" w:cs="Times New Roman"/>
        </w:rPr>
        <w:t xml:space="preserve"> influence of gist induced by high contextual similarity </w:t>
      </w:r>
      <w:r w:rsidR="5AFDAB84" w:rsidRPr="014A9E0B">
        <w:rPr>
          <w:rFonts w:ascii="Times New Roman" w:hAnsi="Times New Roman" w:cs="Times New Roman"/>
        </w:rPr>
        <w:t>may</w:t>
      </w:r>
      <w:r w:rsidRPr="58682C3F">
        <w:rPr>
          <w:rFonts w:ascii="Times New Roman" w:hAnsi="Times New Roman" w:cs="Times New Roman"/>
        </w:rPr>
        <w:t xml:space="preserve"> be diminished</w:t>
      </w:r>
      <w:r w:rsidRPr="58682C3F" w:rsidDel="1261855E">
        <w:rPr>
          <w:rFonts w:ascii="Times New Roman" w:hAnsi="Times New Roman" w:cs="Times New Roman"/>
        </w:rPr>
        <w:t xml:space="preserve"> </w:t>
      </w:r>
      <w:r w:rsidRPr="58682C3F">
        <w:rPr>
          <w:rFonts w:ascii="Times New Roman" w:hAnsi="Times New Roman" w:cs="Times New Roman"/>
        </w:rPr>
        <w:t xml:space="preserve">by presentation of original target information. Target presentation at the time of retrieval may prompt a familiarity signal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{"citationID":"1FQZ5sd3","properties":{"formattedCitation":"(Jones &amp; Jacoby, 2001; Migo et al., 2009)","plainCitation":"(Jones &amp; Jacoby, 2001; Migo et al., 2009)","noteIndex":0},"citationItems":[{"id":"HrrmZvlv/NFDBZesN","uris":["http://www.mendeley.com/documents/?uuid=b4304988-801e-3171-85ef-b3875f580f44"],"uri":["http://www.mendeley.com/documents/?uuid=b4304988-801e-3171-85ef-b3875f580f44"],"itemData":{"DOI":"10.1006/jmla.2000.2761","ISSN":"0749596X","abstract":"Feature and conjunction errors in recognition memory were investigated using a dual-process framework. In Experiment 1, dividing attention at study or test decreased old word recognition but did not influence feature and conjunction recognition errors after correcting for false alarms to new words (baseline). In Experiment 2, a response deadline manipulation influenced old word recognition but not feature and conjunction effects (i.e., feature or conjunction error rate minus baseline). Across Experiments 3 and 4, study repetitions increased the probabilities of feature and conjunction errors for participants under strong pressure to respond quickly. However, no such increases were observed for participants who were given more time to respond, providing evidence that the familiarity underlying feature and conjunction errors can be countered with recollection. Thus study repetition increased both familiarity and recollection. Feature and conjunction errors are based on familiarity in the absence of recollection. An approach that combines an item-associative distinction with a dual-process framework (e.g., Yonelinas, 1997) also can account for these errors. However, an approach that uses a feature-configuration distinction must be modified to account for these results. © 2001 Academic Press.","author":[{"dropping-particle":"","family":"Jones","given":"Todd C.","non-dropping-particle":"","parse-names":false,"suffix":""},{"dropping-particle":"","family":"Jacoby","given":"Larry L.","non-dropping-particle":"","parse-names":false,"suffix":""}],"container-title":"Journal of Memory and Language","id":"ITEM-1","issue":"1","issued":{"date-parts":[["2001","7","1"]]},"page":"82-102","publisher":"Academic Press","title":"Feature and Conjunction Errors in Recognition Memory: Evidence for Dual-Process Theory","type":"article-journal","volume":"45"}},{"id":"HrrmZvlv/W6B8dvBl","uris":["http://www.mendeley.com/documents/?uuid=daecca83-77cc-33f7-87a8-ebbd5a80c4dc"],"uri":["http://www.mendeley.com/documents/?uuid=daecca83-77cc-33f7-87a8-ebbd5a80c4dc"],"itemData":{"DOI":"10.1080/17470210802391599","abstract":"Patient Y.R., who suffered hippocampal damage that disrupted recollection but not familiarity, was impaired on a yes/no (YN) object recognition memory test with similar foils. However, she was not ...","author":[{"dropping-particle":"","family":"Migo","given":"Ellen","non-dropping-particle":"","parse-names":false,"suffix":""},{"dropping-particle":"","family":"Montaldi","given":"Daniela","non-dropping-particle":"","parse-names":false,"suffix":""},{"dropping-particle":"","family":"Norman","given":"Kenneth A.","non-dropping-particle":"","parse-names":false,"suffix":""},{"dropping-particle":"","family":"Quamme","given":"Joel","non-dropping-particle":"","parse-names":false,"suffix":""},{"dropping-particle":"","family":"Mayes","given":"Andrew","non-dropping-particle":"","parse-names":false,"suffix":""}],"container-title":"https://doi.org/10.1080/17470210802391599","id":"ITEM-2","issue":"6","issued":{"date-parts":[["2009","6","1"]]},"page":"1198-1215","publisher":"SAGE PublicationsSage UK: London, England","title":"The contribution of familiarity to recognition memory is a function of test format when using similar foils:","type":"article-journal","volume":"62"}}],"schema":"https://github.com/citation-style-language/schema/raw/master/csl-citation.json"}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(Jones &amp; Jacoby, 2001; Migo et al., 2009)</w:t>
      </w:r>
      <w:r w:rsidRPr="58682C3F">
        <w:rPr>
          <w:rFonts w:ascii="Times New Roman" w:hAnsi="Times New Roman" w:cs="Times New Roman"/>
        </w:rPr>
        <w:fldChar w:fldCharType="end"/>
      </w:r>
      <w:r w:rsidRPr="58682C3F">
        <w:rPr>
          <w:rFonts w:ascii="Times New Roman" w:hAnsi="Times New Roman" w:cs="Times New Roman"/>
        </w:rPr>
        <w:t xml:space="preserve"> that is, in part, able to override the gist induced by high contextual similarity in associative lures, thereby reducing the difference in contextual interference conditions. While older adults again demonstrated typical associative memory deficits relative to younger adults, we saw evidence for a reduction in contextual interference effects under 2AFC conditions in both younger and older adults. This suggests that individuals across the lifespan </w:t>
      </w:r>
      <w:r w:rsidR="5AFDAB84" w:rsidRPr="014A9E0B">
        <w:rPr>
          <w:rFonts w:ascii="Times New Roman" w:hAnsi="Times New Roman" w:cs="Times New Roman"/>
        </w:rPr>
        <w:t>may</w:t>
      </w:r>
      <w:r w:rsidRPr="58682C3F">
        <w:rPr>
          <w:rFonts w:ascii="Times New Roman" w:hAnsi="Times New Roman" w:cs="Times New Roman"/>
        </w:rPr>
        <w:t xml:space="preserve"> benefit from this type of retrieval support; however, future research should include within-subject comparisons across age and task design in order to better understand the magnitude of this effect. The fact that the contextual interference effect was not eliminated in either age group (i.e., still significantly greater associative errors under high vs. low similarity conditions) demonstrates that contextual interference exhibits a strong and pervasive influence on memory for associative information that is not easily overcome. Yet, the present study suggests that this effect</w:t>
      </w:r>
      <w:r w:rsidRPr="58682C3F" w:rsidDel="1261855E">
        <w:rPr>
          <w:rFonts w:ascii="Times New Roman" w:hAnsi="Times New Roman" w:cs="Times New Roman"/>
        </w:rPr>
        <w:t xml:space="preserve"> </w:t>
      </w:r>
      <w:r w:rsidRPr="58682C3F">
        <w:rPr>
          <w:rFonts w:ascii="Times New Roman" w:hAnsi="Times New Roman" w:cs="Times New Roman"/>
        </w:rPr>
        <w:t xml:space="preserve">may be reduced by reinstating details of the original episode. </w:t>
      </w:r>
    </w:p>
    <w:p w14:paraId="5C4C54BB" w14:textId="77777777" w:rsidR="00146EA1" w:rsidRPr="00032242" w:rsidRDefault="00146EA1" w:rsidP="00032242">
      <w:pPr>
        <w:spacing w:line="480" w:lineRule="auto"/>
        <w:ind w:firstLine="720"/>
        <w:rPr>
          <w:rFonts w:ascii="Times New Roman" w:hAnsi="Times New Roman" w:cs="Times New Roman"/>
        </w:rPr>
      </w:pPr>
    </w:p>
    <w:p w14:paraId="16B2F104" w14:textId="04FE2D10" w:rsidR="00AF1032" w:rsidRPr="00032242" w:rsidRDefault="00AF1032" w:rsidP="00032242">
      <w:pPr>
        <w:spacing w:line="480" w:lineRule="auto"/>
        <w:rPr>
          <w:rFonts w:ascii="Times New Roman" w:hAnsi="Times New Roman" w:cs="Times New Roman"/>
          <w:b/>
          <w:u w:val="single"/>
        </w:rPr>
      </w:pPr>
      <w:r w:rsidRPr="00032242">
        <w:rPr>
          <w:rFonts w:ascii="Times New Roman" w:hAnsi="Times New Roman" w:cs="Times New Roman"/>
          <w:b/>
          <w:u w:val="single"/>
        </w:rPr>
        <w:t>General Discussion</w:t>
      </w:r>
    </w:p>
    <w:p w14:paraId="69D4E371" w14:textId="6F9944F6" w:rsidR="00AF1032" w:rsidRPr="00032242" w:rsidRDefault="00AF1032" w:rsidP="58682C3F">
      <w:pPr>
        <w:spacing w:line="480" w:lineRule="auto"/>
        <w:rPr>
          <w:rFonts w:ascii="Times New Roman" w:hAnsi="Times New Roman" w:cs="Times New Roman"/>
        </w:rPr>
      </w:pPr>
      <w:r w:rsidRPr="00032242">
        <w:rPr>
          <w:rFonts w:ascii="Times New Roman" w:hAnsi="Times New Roman" w:cs="Times New Roman"/>
          <w:bCs/>
        </w:rPr>
        <w:tab/>
      </w:r>
      <w:r w:rsidRPr="58682C3F">
        <w:rPr>
          <w:rFonts w:ascii="Times New Roman" w:hAnsi="Times New Roman" w:cs="Times New Roman"/>
        </w:rPr>
        <w:t>Across three studies</w:t>
      </w:r>
      <w:r w:rsidR="00293937" w:rsidRPr="58682C3F">
        <w:rPr>
          <w:rFonts w:ascii="Times New Roman" w:hAnsi="Times New Roman" w:cs="Times New Roman"/>
        </w:rPr>
        <w:t>, each</w:t>
      </w:r>
      <w:r w:rsidRPr="58682C3F">
        <w:rPr>
          <w:rFonts w:ascii="Times New Roman" w:hAnsi="Times New Roman" w:cs="Times New Roman"/>
        </w:rPr>
        <w:t xml:space="preserve"> incorporating different associative memory paradigms, </w:t>
      </w:r>
      <w:r w:rsidR="00510C2A" w:rsidRPr="58682C3F">
        <w:rPr>
          <w:rFonts w:ascii="Times New Roman" w:hAnsi="Times New Roman" w:cs="Times New Roman"/>
        </w:rPr>
        <w:t>r</w:t>
      </w:r>
      <w:r w:rsidR="005A225F" w:rsidRPr="58682C3F">
        <w:rPr>
          <w:rFonts w:ascii="Times New Roman" w:hAnsi="Times New Roman" w:cs="Times New Roman"/>
        </w:rPr>
        <w:t xml:space="preserve">esults </w:t>
      </w:r>
      <w:r w:rsidR="00510C2A" w:rsidRPr="58682C3F">
        <w:rPr>
          <w:rFonts w:ascii="Times New Roman" w:hAnsi="Times New Roman" w:cs="Times New Roman"/>
        </w:rPr>
        <w:t>clearly</w:t>
      </w:r>
      <w:r w:rsidR="005A225F" w:rsidRPr="58682C3F">
        <w:rPr>
          <w:rFonts w:ascii="Times New Roman" w:hAnsi="Times New Roman" w:cs="Times New Roman"/>
        </w:rPr>
        <w:t xml:space="preserve"> point to a role of contextual similarity in evoking false memories.</w:t>
      </w:r>
      <w:r w:rsidRPr="58682C3F">
        <w:rPr>
          <w:rFonts w:ascii="Times New Roman" w:hAnsi="Times New Roman" w:cs="Times New Roman"/>
        </w:rPr>
        <w:t xml:space="preserve"> </w:t>
      </w:r>
      <w:r w:rsidR="00510C2A" w:rsidRPr="58682C3F">
        <w:rPr>
          <w:rFonts w:ascii="Times New Roman" w:hAnsi="Times New Roman" w:cs="Times New Roman"/>
        </w:rPr>
        <w:t>Specifically, we saw an increase in associative false memories o</w:t>
      </w:r>
      <w:r w:rsidR="00B84CC7" w:rsidRPr="58682C3F">
        <w:rPr>
          <w:rFonts w:ascii="Times New Roman" w:hAnsi="Times New Roman" w:cs="Times New Roman"/>
        </w:rPr>
        <w:t>f</w:t>
      </w:r>
      <w:r w:rsidR="00510C2A" w:rsidRPr="58682C3F">
        <w:rPr>
          <w:rFonts w:ascii="Times New Roman" w:hAnsi="Times New Roman" w:cs="Times New Roman"/>
        </w:rPr>
        <w:t xml:space="preserve"> recombined lures when the lure scene shared the same categorical label as the original scene from encoding. </w:t>
      </w:r>
      <w:r w:rsidRPr="58682C3F">
        <w:rPr>
          <w:rFonts w:ascii="Times New Roman" w:hAnsi="Times New Roman" w:cs="Times New Roman"/>
        </w:rPr>
        <w:t xml:space="preserve">We posit that </w:t>
      </w:r>
      <w:r w:rsidR="005F0547" w:rsidRPr="58682C3F">
        <w:rPr>
          <w:rFonts w:ascii="Times New Roman" w:hAnsi="Times New Roman" w:cs="Times New Roman"/>
        </w:rPr>
        <w:t xml:space="preserve">such </w:t>
      </w:r>
      <w:r w:rsidRPr="58682C3F">
        <w:rPr>
          <w:rFonts w:ascii="Times New Roman" w:hAnsi="Times New Roman" w:cs="Times New Roman"/>
        </w:rPr>
        <w:t xml:space="preserve">contextual similarity induces interference that contributes to reduced </w:t>
      </w:r>
      <w:r w:rsidR="00293937" w:rsidRPr="58682C3F">
        <w:rPr>
          <w:rFonts w:ascii="Times New Roman" w:hAnsi="Times New Roman" w:cs="Times New Roman"/>
        </w:rPr>
        <w:t xml:space="preserve">fidelity of </w:t>
      </w:r>
      <w:r w:rsidRPr="58682C3F">
        <w:rPr>
          <w:rFonts w:ascii="Times New Roman" w:hAnsi="Times New Roman" w:cs="Times New Roman"/>
        </w:rPr>
        <w:t>associative memor</w:t>
      </w:r>
      <w:r w:rsidR="00340BCB" w:rsidRPr="58682C3F">
        <w:rPr>
          <w:rFonts w:ascii="Times New Roman" w:hAnsi="Times New Roman" w:cs="Times New Roman"/>
        </w:rPr>
        <w:t xml:space="preserve">ies. </w:t>
      </w:r>
      <w:r w:rsidRPr="58682C3F">
        <w:rPr>
          <w:rFonts w:ascii="Times New Roman" w:hAnsi="Times New Roman" w:cs="Times New Roman"/>
        </w:rPr>
        <w:t xml:space="preserve">Importantly, </w:t>
      </w:r>
      <w:r w:rsidRPr="58682C3F">
        <w:rPr>
          <w:rFonts w:ascii="Times New Roman" w:hAnsi="Times New Roman" w:cs="Times New Roman"/>
        </w:rPr>
        <w:lastRenderedPageBreak/>
        <w:t>results from these studies suggest that this context similarity effect is age invariant, with both older and younger adults experiencing similar susceptibility to contextual interference</w:t>
      </w:r>
      <w:r w:rsidR="00D373EA" w:rsidRPr="58682C3F">
        <w:rPr>
          <w:rFonts w:ascii="Times New Roman" w:hAnsi="Times New Roman" w:cs="Times New Roman"/>
        </w:rPr>
        <w:t xml:space="preserve"> </w:t>
      </w:r>
      <w:r w:rsidR="002C69FF" w:rsidRPr="58682C3F">
        <w:rPr>
          <w:rFonts w:ascii="Times New Roman" w:hAnsi="Times New Roman" w:cs="Times New Roman"/>
        </w:rPr>
        <w:t>with high similarity contexts</w:t>
      </w:r>
      <w:r w:rsidR="00D373EA" w:rsidRPr="58682C3F">
        <w:rPr>
          <w:rFonts w:ascii="Times New Roman" w:hAnsi="Times New Roman" w:cs="Times New Roman"/>
        </w:rPr>
        <w:t xml:space="preserve"> in associative memory tasks</w:t>
      </w:r>
      <w:r w:rsidRPr="58682C3F">
        <w:rPr>
          <w:rFonts w:ascii="Times New Roman" w:hAnsi="Times New Roman" w:cs="Times New Roman"/>
        </w:rPr>
        <w:t xml:space="preserve">. Lastly, </w:t>
      </w:r>
      <w:r w:rsidR="00A73449" w:rsidRPr="58682C3F">
        <w:rPr>
          <w:rFonts w:ascii="Times New Roman" w:hAnsi="Times New Roman" w:cs="Times New Roman"/>
        </w:rPr>
        <w:t xml:space="preserve">we found that </w:t>
      </w:r>
      <w:r w:rsidRPr="58682C3F">
        <w:rPr>
          <w:rFonts w:ascii="Times New Roman" w:hAnsi="Times New Roman" w:cs="Times New Roman"/>
        </w:rPr>
        <w:t xml:space="preserve">while presentation of original target information at retrieval </w:t>
      </w:r>
      <w:r w:rsidR="7C32FF42" w:rsidRPr="58682C3F">
        <w:rPr>
          <w:rFonts w:ascii="Times New Roman" w:hAnsi="Times New Roman" w:cs="Times New Roman"/>
        </w:rPr>
        <w:t>may</w:t>
      </w:r>
      <w:r w:rsidRPr="58682C3F" w:rsidDel="00AF1032">
        <w:rPr>
          <w:rFonts w:ascii="Times New Roman" w:hAnsi="Times New Roman" w:cs="Times New Roman"/>
        </w:rPr>
        <w:t xml:space="preserve"> </w:t>
      </w:r>
      <w:r w:rsidRPr="58682C3F">
        <w:rPr>
          <w:rFonts w:ascii="Times New Roman" w:hAnsi="Times New Roman" w:cs="Times New Roman"/>
        </w:rPr>
        <w:t>reduce this effect, it does not eliminate it</w:t>
      </w:r>
      <w:r w:rsidR="001A03A3" w:rsidRPr="58682C3F">
        <w:rPr>
          <w:rFonts w:ascii="Times New Roman" w:hAnsi="Times New Roman" w:cs="Times New Roman"/>
        </w:rPr>
        <w:t xml:space="preserve"> in either age group</w:t>
      </w:r>
      <w:r w:rsidRPr="58682C3F">
        <w:rPr>
          <w:rFonts w:ascii="Times New Roman" w:hAnsi="Times New Roman" w:cs="Times New Roman"/>
        </w:rPr>
        <w:t xml:space="preserve">. Taken together, results underscore the pervasiveness of </w:t>
      </w:r>
      <w:r w:rsidR="00757FD2" w:rsidRPr="58682C3F">
        <w:rPr>
          <w:rFonts w:ascii="Times New Roman" w:hAnsi="Times New Roman" w:cs="Times New Roman"/>
        </w:rPr>
        <w:t xml:space="preserve">contextual </w:t>
      </w:r>
      <w:r w:rsidRPr="58682C3F">
        <w:rPr>
          <w:rFonts w:ascii="Times New Roman" w:hAnsi="Times New Roman" w:cs="Times New Roman"/>
        </w:rPr>
        <w:t xml:space="preserve">similarity and gist influences on associative memory across age. </w:t>
      </w:r>
    </w:p>
    <w:p w14:paraId="272660B6" w14:textId="77777777" w:rsidR="00AF1032" w:rsidRPr="00032242" w:rsidRDefault="00AF1032" w:rsidP="00032242">
      <w:pPr>
        <w:spacing w:line="480" w:lineRule="auto"/>
        <w:rPr>
          <w:rFonts w:ascii="Times New Roman" w:hAnsi="Times New Roman" w:cs="Times New Roman"/>
          <w:bCs/>
        </w:rPr>
      </w:pPr>
    </w:p>
    <w:p w14:paraId="0658E6DC" w14:textId="77777777" w:rsidR="00AF1032" w:rsidRPr="00032242" w:rsidRDefault="00AF1032" w:rsidP="00032242">
      <w:pPr>
        <w:spacing w:after="160" w:line="480" w:lineRule="auto"/>
        <w:rPr>
          <w:rFonts w:ascii="Times New Roman" w:hAnsi="Times New Roman" w:cs="Times New Roman"/>
          <w:i/>
          <w:iCs/>
        </w:rPr>
      </w:pPr>
      <w:r w:rsidRPr="00032242">
        <w:rPr>
          <w:rFonts w:ascii="Times New Roman" w:hAnsi="Times New Roman" w:cs="Times New Roman"/>
          <w:i/>
          <w:iCs/>
        </w:rPr>
        <w:t>Effects of Contextual Similarity on Associative Memory</w:t>
      </w:r>
    </w:p>
    <w:p w14:paraId="15C8E7F0" w14:textId="4A075242" w:rsidR="00973B1D" w:rsidRPr="00032242" w:rsidRDefault="00973B1D" w:rsidP="00032242">
      <w:pPr>
        <w:spacing w:after="160" w:line="480" w:lineRule="auto"/>
        <w:rPr>
          <w:rFonts w:ascii="Times New Roman" w:hAnsi="Times New Roman" w:cs="Times New Roman"/>
        </w:rPr>
      </w:pPr>
      <w:r w:rsidRPr="00032242">
        <w:rPr>
          <w:rFonts w:ascii="Times New Roman" w:hAnsi="Times New Roman" w:cs="Times New Roman"/>
        </w:rPr>
        <w:tab/>
        <w:t xml:space="preserve">A wealth of prior research indicates that </w:t>
      </w:r>
      <w:r w:rsidR="00757FD2" w:rsidRPr="00032242">
        <w:rPr>
          <w:rFonts w:ascii="Times New Roman" w:hAnsi="Times New Roman" w:cs="Times New Roman"/>
        </w:rPr>
        <w:t xml:space="preserve">mnemonic </w:t>
      </w:r>
      <w:r w:rsidRPr="00032242">
        <w:rPr>
          <w:rFonts w:ascii="Times New Roman" w:hAnsi="Times New Roman" w:cs="Times New Roman"/>
        </w:rPr>
        <w:t xml:space="preserve">similarity between target and lure information, whether it be of a semantic, conceptual, or perceptual nature contributes to greater false memory errors </w:t>
      </w:r>
      <w:r w:rsidR="000E3EA1"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{"citationID":"nVSYIMsX","properties":{"formattedCitation":"(Brainerd &amp; Reyna, 2002; Coane et al., 2015; D. A. Gallo &amp; Roediger, 2003; Koutstaal &amp; Schacter, 1997; Stark et al., 2013)","plainCitation":"(Brainerd &amp; Reyna, 2002; Coane et al., 2015; D. A. Gallo &amp; Roediger, 2003; Koutstaal &amp; Schacter, 1997; Stark et al., 2013)","noteIndex":0},"citationItems":[{"id":"HrrmZvlv/34hXHqAu","uris":["http://www.mendeley.com/documents/?uuid=716ec2fd-a43f-3341-8037-475cd52b9997"],"uri":["http://www.mendeley.com/documents/?uuid=716ec2fd-a43f-3341-8037-475cd52b9997"],"itemData":{"DOI":"10.3758/S13421-015-0543-1","ISSN":"1532-5946","abstract":"The goal of the present study was to examine the contributions of associative strength and similarity in terms of shared features to the production of false memories in the Deese/Roediger–McDermott list-learning paradigm. Whereas the activation/monitoring account suggests that false memories are driven by automatic associative activation from list items to nonpresented lures, combined with errors in source monitoring, other accounts (e.g., fuzzy trace theory, global-matching models) emphasize the importance of semantic-level similarity, and thus predict that shared features between list and lure items will increase false memory. Participants studied lists of nine items related to a nonpresented lure. Half of the lists consisted of items that were associated but did not share features with the lure, and the other half included items that were equally associated but also shared features with the lure (in many cases, these were taxonomically related items). The two types of lists were carefully matched in terms of a variety of lexical and semantic factors, and the same lures were used across list types. In two experiments, false recognition of the critical lures was greater following the study of lists that shared features with the critical lure, suggesting that similarity at a categorical or taxonomic level contributes to false memory above and beyond associative strength. We refer to this phenomenon as a “feature boost” that reflects additive effects of shared meaning and association strength and is generally consistent with accounts of false memory that have emphasized thematic or feature-level similarity among studied and nonstudied representations.","author":[{"dropping-particle":"","family":"Coane","given":"Jennifer H.","non-dropping-particle":"","parse-names":false,"suffix":""},{"dropping-particle":"","family":"McBride","given":"Dawn M.","non-dropping-particle":"","parse-names":false,"suffix":""},{"dropping-particle":"","family":"Termonen","given":"Miia-Liisa","non-dropping-particle":"","parse-names":false,"suffix":""},{"dropping-particle":"","family":"Cutting","given":"J. Cooper","non-dropping-particle":"","parse-names":false,"suffix":""}],"container-title":"Memory &amp; Cognition 2015 44:1","id":"ITEM-1","issue":"1","issued":{"date-parts":[["2015","8","7"]]},"page":"37-49","publisher":"Springer","title":"Categorical and associative relations increase false memory relative to purely associative relations","type":"article-journal","volume":"44"}},{"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Language","id":"ITEM-2","issue":"4","issued":{"date-parts":[["1997","11","1"]]},"page":"555-583","publisher":"Academic Press","title":"Gist-Based False Recognition of Pictures in Older and Younger Adults","type":"article-journal","volume":"37"}},{"id":"HrrmZvlv/bESrBWVJ","uris":["http://www.mendeley.com/documents/?uuid=3585dc54-f4b4-3076-8fa0-0cd3c6c75b3b"],"uri":["http://www.mendeley.com/documents/?uuid=3585dc54-f4b4-3076-8fa0-0cd3c6c75b3b"],"itemData":{"DOI":"10.3758/BF03196124","ISSN":"1532-5946","abstract":"Younger and older adults (mean years=20.5 and 75) studied lists of associated words for a final recognition test. The length (5, 10, or 15 associates) and modality (auditory or visual) of study lists were manipulated within subjects. For both groups, increasing the number of associates increased illusory recollections of a related lure’s presentation (measured by source judgments and the Memory Characteristics Questionnaire). This pattern suggests that associative activation of the lure influenced illusory recollection, and aging spared this process. In contrast, age impaired the recollection of source for studied words (auditory or visual) and had identical effects on source attributions for related lures. This pattern suggests that the true recollection of source influenced illusory recollection of source, and age impaired this process. To account for these and other results, we propose that associative activation drives an attribution process that binds subjectively detailed features to a false memory.","author":[{"dropping-particle":"","family":"Gallo","given":"David A.","non-dropping-particle":"","parse-names":false,"suffix":""},{"dropping-particle":"","family":"Roediger","given":"Henry L.","non-dropping-particle":"","parse-names":false,"suffix":""}],"container-title":"Memory &amp; Cognition 2003 31:7","id":"ITEM-3","issue":"7","issued":{"date-parts":[["2003"]]},"page":"1036-1044","publisher":"Springer","title":"The effects of associations and aging on illusory recollection","type":"article-journal","volume":"31"}},{"id":"HrrmZvlv/nTH3aHRs","uris":["http://www.mendeley.com/documents/?uuid=d346c74e-878f-4f8f-a7c0-f6c8237941b1"],"uri":["http://www.mendeley.com/documents/?uuid=d346c74e-878f-4f8f-a7c0-f6c8237941b1"],"itemData":{"DOI":"10.1111/1467-8721.00192","ISSN":"09637214","abstract":"A key problem confronting theories of false memory is that false-memory phenomena are so diverse: Some are character istic of controlled laboratory tasks, others of everyday life; some occur for traumatic events with legal conse quences, others for innocuous events; some are characteristic of one developmental level, others of another developmen tal level. Fuzzy-trace theory ex plains false memories via a small set of principles that im plement a single representa tional distinction. Those principles generate new pre dictions, some of which are counterintuitive.","author":[{"dropping-particle":"","family":"Brainerd","given":"C. J.","non-dropping-particle":"","parse-names":false,"suffix":""},{"dropping-particle":"","family":"Reyna","given":"V. F.","non-dropping-particle":"","parse-names":false,"suffix":""}],"container-title":"Current Directions in Psychological Science","id":"ITEM-4","issued":{"date-parts":[["2002"]]},"title":"Fuzzy-trace theory and false memory","type":"article-journal"}},{"id":"HrrmZvlv/O4OjW5co","uris":["http://www.mendeley.com/documents/?uuid=ccdb159a-2efa-45cd-a4f1-e450620f51c3"],"uri":["http://www.mendeley.com/documents/?uuid=ccdb159a-2efa-45cd-a4f1-e450620f51c3"],"itemData":{"DOI":"10.1016/j.neuropsychologia.2012.12.014","ISSN":"00283932","abstract":"Changes in memory performance are one of the hallmark symptoms of mild cognitive impairment and are affected by healthy aging as well. Pattern separation, which refers to the process of orthogonalizing overlapping inputs into distinct memory representations, may be a sensitive marker of these memory changes. Here, we describe a paradigm, the Behavioral Pattern Separation Task-Object Version (BPS-O task), which reveals age-related changes in pattern separation performance. Specifically, we report an age-related decline in pattern separation in healthy adults, ranging from ages 20 to 89. When we classify those individuals aged 60 and older into two groups, Aged Unimpaired (AU) and Aged Impaired (AI) based on their delayed word recall performance, we observe impairments in pattern separation performance in the Impaired group, but no overall impairment in recognition performance. In contrast, those individuals diagnosed with mild cognitive impairment demonstrate worse performance than age-matched controls in both pattern separation and recognition memory performance. Therefore, the BPS-O task provides a sensitive measure for observing changes in memory performance across the lifespan and may be useful for the early detection of memory impairments that may provide an early signal of later development to mild cognitive impairment. © 2013 Elsevier Ltd.","author":[{"dropping-particle":"","family":"Stark","given":"Shauna M.","non-dropping-particle":"","parse-names":false,"suffix":""},{"dropping-particle":"","family":"Yassa","given":"Michael A.","non-dropping-particle":"","parse-names":false,"suffix":""},{"dropping-particle":"","family":"Lacy","given":"Joyce W.","non-dropping-particle":"","parse-names":false,"suffix":""},{"dropping-particle":"","family":"Stark","given":"Craig E.L.","non-dropping-particle":"","parse-names":false,"suffix":""}],"container-title":"Neuropsychologia","id":"ITEM-5","issue":"12","issued":{"date-parts":[["2013","10"]]},"page":"2442-2449","title":"A task to assess behavioral pattern separation (BPS) in humans: Data from healthy aging and mild cognitive impairment","type":"article-journal","volume":"51"}}],"schema":"https://github.com/citation-style-language/schema/raw/master/csl-citation.json"} </w:instrText>
      </w:r>
      <w:r w:rsidR="000E3EA1" w:rsidRPr="00032242">
        <w:rPr>
          <w:rFonts w:ascii="Times New Roman" w:hAnsi="Times New Roman" w:cs="Times New Roman"/>
        </w:rPr>
        <w:fldChar w:fldCharType="separate"/>
      </w:r>
      <w:r w:rsidR="002B5094">
        <w:rPr>
          <w:rFonts w:ascii="Times New Roman" w:hAnsi="Times New Roman" w:cs="Times New Roman"/>
          <w:noProof/>
        </w:rPr>
        <w:t>(Brainerd &amp; Reyna, 2002; Coane et al., 2015; D. A. Gallo &amp; Roediger, 2003; Koutstaal &amp; Schacter, 1997; Stark et al., 2013)</w:t>
      </w:r>
      <w:r w:rsidR="000E3EA1" w:rsidRPr="00032242">
        <w:rPr>
          <w:rFonts w:ascii="Times New Roman" w:hAnsi="Times New Roman" w:cs="Times New Roman"/>
        </w:rPr>
        <w:fldChar w:fldCharType="end"/>
      </w:r>
      <w:r w:rsidR="000E3EA1" w:rsidRPr="00032242">
        <w:rPr>
          <w:rFonts w:ascii="Times New Roman" w:hAnsi="Times New Roman" w:cs="Times New Roman"/>
        </w:rPr>
        <w:t>.</w:t>
      </w:r>
      <w:r w:rsidR="00067830" w:rsidRPr="00032242">
        <w:rPr>
          <w:rFonts w:ascii="Times New Roman" w:hAnsi="Times New Roman" w:cs="Times New Roman"/>
        </w:rPr>
        <w:t xml:space="preserve"> In these cases, overlapping features create less distinct </w:t>
      </w:r>
      <w:r w:rsidR="004E4CB1" w:rsidRPr="00032242">
        <w:rPr>
          <w:rFonts w:ascii="Times New Roman" w:hAnsi="Times New Roman" w:cs="Times New Roman"/>
        </w:rPr>
        <w:t>mnemonic representations</w:t>
      </w:r>
      <w:r w:rsidR="006F1C69" w:rsidRPr="00032242">
        <w:rPr>
          <w:rFonts w:ascii="Times New Roman" w:hAnsi="Times New Roman" w:cs="Times New Roman"/>
        </w:rPr>
        <w:t xml:space="preserve"> of the original encoded target, leading to later </w:t>
      </w:r>
      <w:r w:rsidR="00757FD2" w:rsidRPr="00032242">
        <w:rPr>
          <w:rFonts w:ascii="Times New Roman" w:hAnsi="Times New Roman" w:cs="Times New Roman"/>
        </w:rPr>
        <w:t>ambiguity</w:t>
      </w:r>
      <w:r w:rsidR="006F1C69" w:rsidRPr="00032242">
        <w:rPr>
          <w:rFonts w:ascii="Times New Roman" w:hAnsi="Times New Roman" w:cs="Times New Roman"/>
        </w:rPr>
        <w:t xml:space="preserve"> </w:t>
      </w:r>
      <w:r w:rsidR="00757FD2" w:rsidRPr="00032242">
        <w:rPr>
          <w:rFonts w:ascii="Times New Roman" w:hAnsi="Times New Roman" w:cs="Times New Roman"/>
        </w:rPr>
        <w:t>between</w:t>
      </w:r>
      <w:r w:rsidR="006F1C69" w:rsidRPr="00032242">
        <w:rPr>
          <w:rFonts w:ascii="Times New Roman" w:hAnsi="Times New Roman" w:cs="Times New Roman"/>
        </w:rPr>
        <w:t xml:space="preserve"> targets and </w:t>
      </w:r>
      <w:r w:rsidR="004E6014" w:rsidRPr="00032242">
        <w:rPr>
          <w:rFonts w:ascii="Times New Roman" w:hAnsi="Times New Roman" w:cs="Times New Roman"/>
        </w:rPr>
        <w:t>related</w:t>
      </w:r>
      <w:r w:rsidR="006F1C69" w:rsidRPr="00032242">
        <w:rPr>
          <w:rFonts w:ascii="Times New Roman" w:hAnsi="Times New Roman" w:cs="Times New Roman"/>
        </w:rPr>
        <w:t xml:space="preserve"> lures</w:t>
      </w:r>
      <w:r w:rsidR="00067830" w:rsidRPr="00032242">
        <w:rPr>
          <w:rFonts w:ascii="Times New Roman" w:hAnsi="Times New Roman" w:cs="Times New Roman"/>
        </w:rPr>
        <w:t>.</w:t>
      </w:r>
      <w:r w:rsidRPr="00032242">
        <w:rPr>
          <w:rFonts w:ascii="Times New Roman" w:hAnsi="Times New Roman" w:cs="Times New Roman"/>
        </w:rPr>
        <w:t xml:space="preserve"> The present set of studies extends th</w:t>
      </w:r>
      <w:r w:rsidR="00067830" w:rsidRPr="00032242">
        <w:rPr>
          <w:rFonts w:ascii="Times New Roman" w:hAnsi="Times New Roman" w:cs="Times New Roman"/>
        </w:rPr>
        <w:t>is</w:t>
      </w:r>
      <w:r w:rsidRPr="00032242">
        <w:rPr>
          <w:rFonts w:ascii="Times New Roman" w:hAnsi="Times New Roman" w:cs="Times New Roman"/>
        </w:rPr>
        <w:t xml:space="preserve"> concept to associative memory, demonstrating that similarity in context information impairs successful associative memory</w:t>
      </w:r>
      <w:r w:rsidR="004E4CB1" w:rsidRPr="00032242">
        <w:rPr>
          <w:rFonts w:ascii="Times New Roman" w:hAnsi="Times New Roman" w:cs="Times New Roman"/>
        </w:rPr>
        <w:t xml:space="preserve"> for face-scene pairings</w:t>
      </w:r>
      <w:r w:rsidRPr="00032242">
        <w:rPr>
          <w:rFonts w:ascii="Times New Roman" w:hAnsi="Times New Roman" w:cs="Times New Roman"/>
        </w:rPr>
        <w:t xml:space="preserve">. </w:t>
      </w:r>
      <w:r w:rsidR="00AF1032" w:rsidRPr="00032242">
        <w:rPr>
          <w:rFonts w:ascii="Times New Roman" w:hAnsi="Times New Roman" w:cs="Times New Roman"/>
        </w:rPr>
        <w:t>Across all</w:t>
      </w:r>
      <w:r w:rsidRPr="00032242">
        <w:rPr>
          <w:rFonts w:ascii="Times New Roman" w:hAnsi="Times New Roman" w:cs="Times New Roman"/>
        </w:rPr>
        <w:t xml:space="preserve"> three </w:t>
      </w:r>
      <w:r w:rsidR="00AF1032" w:rsidRPr="00032242">
        <w:rPr>
          <w:rFonts w:ascii="Times New Roman" w:hAnsi="Times New Roman" w:cs="Times New Roman"/>
        </w:rPr>
        <w:t xml:space="preserve">studies, </w:t>
      </w:r>
      <w:r w:rsidRPr="00032242">
        <w:rPr>
          <w:rFonts w:ascii="Times New Roman" w:hAnsi="Times New Roman" w:cs="Times New Roman"/>
        </w:rPr>
        <w:t>associative false memories</w:t>
      </w:r>
      <w:r w:rsidR="00AF1032" w:rsidRPr="00032242">
        <w:rPr>
          <w:rFonts w:ascii="Times New Roman" w:hAnsi="Times New Roman" w:cs="Times New Roman"/>
        </w:rPr>
        <w:t xml:space="preserve"> for item-context </w:t>
      </w:r>
      <w:r w:rsidRPr="00032242">
        <w:rPr>
          <w:rFonts w:ascii="Times New Roman" w:hAnsi="Times New Roman" w:cs="Times New Roman"/>
        </w:rPr>
        <w:t>pair</w:t>
      </w:r>
      <w:r w:rsidR="00AF1032" w:rsidRPr="00032242">
        <w:rPr>
          <w:rFonts w:ascii="Times New Roman" w:hAnsi="Times New Roman" w:cs="Times New Roman"/>
        </w:rPr>
        <w:t xml:space="preserve"> information </w:t>
      </w:r>
      <w:r w:rsidR="005A225F" w:rsidRPr="00032242">
        <w:rPr>
          <w:rFonts w:ascii="Times New Roman" w:hAnsi="Times New Roman" w:cs="Times New Roman"/>
        </w:rPr>
        <w:t>occurred more often</w:t>
      </w:r>
      <w:r w:rsidR="00AF1032" w:rsidRPr="00032242">
        <w:rPr>
          <w:rFonts w:ascii="Times New Roman" w:hAnsi="Times New Roman" w:cs="Times New Roman"/>
        </w:rPr>
        <w:t xml:space="preserve"> when </w:t>
      </w:r>
      <w:r w:rsidR="000F75F5" w:rsidRPr="00032242">
        <w:rPr>
          <w:rFonts w:ascii="Times New Roman" w:hAnsi="Times New Roman" w:cs="Times New Roman"/>
        </w:rPr>
        <w:t xml:space="preserve">the </w:t>
      </w:r>
      <w:r w:rsidR="00AF1032" w:rsidRPr="00032242">
        <w:rPr>
          <w:rFonts w:ascii="Times New Roman" w:hAnsi="Times New Roman" w:cs="Times New Roman"/>
        </w:rPr>
        <w:t xml:space="preserve">lure context </w:t>
      </w:r>
      <w:r w:rsidR="000F75F5" w:rsidRPr="00032242">
        <w:rPr>
          <w:rFonts w:ascii="Times New Roman" w:hAnsi="Times New Roman" w:cs="Times New Roman"/>
        </w:rPr>
        <w:t xml:space="preserve">was of the same category </w:t>
      </w:r>
      <w:r w:rsidR="00757FD2" w:rsidRPr="00032242">
        <w:rPr>
          <w:rFonts w:ascii="Times New Roman" w:hAnsi="Times New Roman" w:cs="Times New Roman"/>
        </w:rPr>
        <w:t xml:space="preserve">as </w:t>
      </w:r>
      <w:r w:rsidR="00AF1032" w:rsidRPr="00032242">
        <w:rPr>
          <w:rFonts w:ascii="Times New Roman" w:hAnsi="Times New Roman" w:cs="Times New Roman"/>
        </w:rPr>
        <w:t xml:space="preserve">that which was studied (e.g., two different kitchen </w:t>
      </w:r>
      <w:r w:rsidR="00EF067A" w:rsidRPr="00032242">
        <w:rPr>
          <w:rFonts w:ascii="Times New Roman" w:hAnsi="Times New Roman" w:cs="Times New Roman"/>
        </w:rPr>
        <w:t>scene</w:t>
      </w:r>
      <w:r w:rsidR="00B84CC7" w:rsidRPr="00032242">
        <w:rPr>
          <w:rFonts w:ascii="Times New Roman" w:hAnsi="Times New Roman" w:cs="Times New Roman"/>
        </w:rPr>
        <w:t>s</w:t>
      </w:r>
      <w:r w:rsidR="00AF1032" w:rsidRPr="00032242">
        <w:rPr>
          <w:rFonts w:ascii="Times New Roman" w:hAnsi="Times New Roman" w:cs="Times New Roman"/>
        </w:rPr>
        <w:t>) compared to when it was more distinct (e.g</w:t>
      </w:r>
      <w:r w:rsidR="004E4CB1" w:rsidRPr="00032242">
        <w:rPr>
          <w:rFonts w:ascii="Times New Roman" w:hAnsi="Times New Roman" w:cs="Times New Roman"/>
        </w:rPr>
        <w:t>.</w:t>
      </w:r>
      <w:r w:rsidR="00AF1032" w:rsidRPr="00032242">
        <w:rPr>
          <w:rFonts w:ascii="Times New Roman" w:hAnsi="Times New Roman" w:cs="Times New Roman"/>
        </w:rPr>
        <w:t>, a kitchen context versus an office</w:t>
      </w:r>
      <w:r w:rsidR="007D4E80" w:rsidRPr="00032242">
        <w:rPr>
          <w:rFonts w:ascii="Times New Roman" w:hAnsi="Times New Roman" w:cs="Times New Roman"/>
        </w:rPr>
        <w:t xml:space="preserve"> </w:t>
      </w:r>
      <w:r w:rsidR="00EF067A" w:rsidRPr="00032242">
        <w:rPr>
          <w:rFonts w:ascii="Times New Roman" w:hAnsi="Times New Roman" w:cs="Times New Roman"/>
        </w:rPr>
        <w:t>scene</w:t>
      </w:r>
      <w:r w:rsidR="00AF1032" w:rsidRPr="00032242">
        <w:rPr>
          <w:rFonts w:ascii="Times New Roman" w:hAnsi="Times New Roman" w:cs="Times New Roman"/>
        </w:rPr>
        <w:t>).</w:t>
      </w:r>
      <w:r w:rsidRPr="00032242">
        <w:rPr>
          <w:rFonts w:ascii="Times New Roman" w:hAnsi="Times New Roman" w:cs="Times New Roman"/>
        </w:rPr>
        <w:t xml:space="preserve"> When contextual similarity between a studied pair and a recombined lure is high, retrieval of specific item</w:t>
      </w:r>
      <w:r w:rsidR="008F136C" w:rsidRPr="00032242">
        <w:rPr>
          <w:rFonts w:ascii="Times New Roman" w:hAnsi="Times New Roman" w:cs="Times New Roman"/>
        </w:rPr>
        <w:t xml:space="preserve"> </w:t>
      </w:r>
      <w:r w:rsidRPr="00032242">
        <w:rPr>
          <w:rFonts w:ascii="Times New Roman" w:hAnsi="Times New Roman" w:cs="Times New Roman"/>
        </w:rPr>
        <w:t xml:space="preserve">and pair information is required to correctly reject the lure. We posit that it is the familiarity with the </w:t>
      </w:r>
      <w:r w:rsidR="008F136C" w:rsidRPr="00032242">
        <w:rPr>
          <w:rFonts w:ascii="Times New Roman" w:hAnsi="Times New Roman" w:cs="Times New Roman"/>
        </w:rPr>
        <w:t xml:space="preserve">scene </w:t>
      </w:r>
      <w:r w:rsidRPr="00032242">
        <w:rPr>
          <w:rFonts w:ascii="Times New Roman" w:hAnsi="Times New Roman" w:cs="Times New Roman"/>
        </w:rPr>
        <w:t>category and gist induced by similarity between categorical exemplars that creates interference in memory traces</w:t>
      </w:r>
      <w:r w:rsidR="00757FD2" w:rsidRPr="00032242">
        <w:rPr>
          <w:rFonts w:ascii="Times New Roman" w:hAnsi="Times New Roman" w:cs="Times New Roman"/>
        </w:rPr>
        <w:t xml:space="preserve"> </w:t>
      </w:r>
      <w:r w:rsidR="009E6A69"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{"citationID":"LJoKmNSu","properties":{"formattedCitation":"(Brainerd et al., 1995; Jones &amp; Jacoby, 2001; Reyna &amp; Brainerd, 1995)","plainCitation":"(Brainerd et al., 1995; Jones &amp; Jacoby, 2001; Reyna &amp; Brainerd, 1995)","noteIndex":0},"citationItems":[{"id":"HrrmZvlv/NFDBZesN","uris":["http://www.mendeley.com/documents/?uuid=b4304988-801e-3171-85ef-b3875f580f44"],"uri":["http://www.mendeley.com/documents/?uuid=b4304988-801e-3171-85ef-b3875f580f44"],"itemData":{"DOI":"10.1006/jmla.2000.2761","ISSN":"0749596X","abstract":"Feature and conjunction errors in recognition memory were investigated using a dual-process framework. In Experiment 1, dividing attention at study or test decreased old word recognition but did not influence feature and conjunction recognition errors after correcting for false alarms to new words (baseline). In Experiment 2, a response deadline manipulation influenced old word recognition but not feature and conjunction effects (i.e., feature or conjunction error rate minus baseline). Across Experiments 3 and 4, study repetitions increased the probabilities of feature and conjunction errors for participants under strong pressure to respond quickly. However, no such increases were observed for participants who were given more time to respond, providing evidence that the familiarity underlying feature and conjunction errors can be countered with recollection. Thus study repetition increased both familiarity and recollection. Feature and conjunction errors are based on familiarity in the absence of recollection. An approach that combines an item-associative distinction with a dual-process framework (e.g., Yonelinas, 1997) also can account for these errors. However, an approach that uses a feature-configuration distinction must be modified to account for these results. © 2001 Academic Press.","author":[{"dropping-particle":"","family":"Jones","given":"Todd C.","non-dropping-particle":"","parse-names":false,"suffix":""},{"dropping-particle":"","family":"Jacoby","given":"Larry L.","non-dropping-particle":"","parse-names":false,"suffix":""}],"container-title":"Journal of Memory and Language","id":"ITEM-1","issue":"1","issued":{"date-parts":[["2001","7","1"]]},"page":"82-102","publisher":"Academic Press","title":"Feature and Conjunction Errors in Recognition Memory: Evidence for Dual-Process Theory","type":"article-journal","volume":"45"}},{"id":"HrrmZvlv/72AWdY9s","uris":["http://www.mendeley.com/documents/?uuid=ba65aeb5-9fc3-3351-9f8d-9fb304204858"],"uri":["http://www.mendeley.com/documents/?uuid=ba65aeb5-9fc3-3351-9f8d-9fb304204858"],"itemData":{"DOI":"10.1006/jmla.1995.1008","ISSN":"0749596X","abstract":"On a recognition test, if presentation of a memory target (e.g., CAT) is used to prime-related distractors (e.g., ANIMAL, DOG), common sense and global memory theories expect that false-recognition rates will increase relative to unrelated distractors. However, counterintuitively, fuzzy-trace theory predicts that false-recognition rates will decrease and that, in some instances, related distractors will be easier to reject than unrelated distractors. In five experiments, this reversal of the usual false-recognition effect was observed for associates, category exemplars, category names, and rhymes. False-recognition reversals increased with age, with amount of target repetition, with degree of target priming, and decreased with length of retention interval. © 1995 Academic Press, Inc.","author":[{"dropping-particle":"","family":"Brainerd","given":"C. J.","non-dropping-particle":"","parse-names":false,"suffix":""},{"dropping-particle":"","family":"Reyna","given":"V. F.","non-dropping-particle":"","parse-names":false,"suffix":""},{"dropping-particle":"","family":"Kneer","given":"R.","non-dropping-particle":"","parse-names":false,"suffix":""}],"container-title":"Journal of Memory and Language","id":"ITEM-2","issue":"2","issued":{"date-parts":[["1995","4","1"]]},"page":"157-185","publisher":"Academic Press","title":"False-Recognition Reversal: When Similarity is Distinctive","type":"article-journal","volume":"34"}},{"id":"HrrmZvlv/WljhykBo","uris":["http://www.mendeley.com/documents/?uuid=f9d7b2f0-2f72-3e0a-ab4c-d9dd3d6b243b"],"uri":["http://www.mendeley.com/documents/?uuid=f9d7b2f0-2f72-3e0a-ab4c-d9dd3d6b243b"],"itemData":{"DOI":"10.1016/1041-6080(95)90031-4","ISSN":"10416080","abstract":"We review the current status of fuzzy-trace theory. The presentation is organized around five topics. First, theoretical ideas that immediately preceded the development of fuzzy-trace theory are sketched. Second, experimental findings that challenged those ideas (e.g., memory-reasoning independence, the intuitive nature of mature reasoning) are summarized. Third, the core assumptions that comprised the initial version of fuzzy-trace theory are described. Fourth, some modifications to those assumptions are explored that were necessitated by subsequent experimental findings. Fifth, four areas of experimentation are considered in which research under the aegis of fuzzy-trace theory is in progress: (a) suggestibility and false memories; (b) judgment and decision making; (c) the development of forgetting; and (d) the development of retrieval. © 1995.","author":[{"dropping-particle":"","family":"Reyna","given":"V. F.","non-dropping-particle":"","parse-names":false,"suffix":""},{"dropping-particle":"","family":"Brainerd","given":"C. J.","non-dropping-particle":"","parse-names":false,"suffix":""}],"container-title":"Learning and Individual Differences","id":"ITEM-3","issue":"1","issued":{"date-parts":[["1995","1","1"]]},"page":"1-75","publisher":"JAI","title":"Fuzzy-trace theory: An interim synthesis","type":"article-journal","volume":"7"}}],"schema":"https://github.com/citation-style-language/schema/raw/master/csl-citation.json"} </w:instrText>
      </w:r>
      <w:r w:rsidR="009E6A69" w:rsidRPr="00032242">
        <w:rPr>
          <w:rFonts w:ascii="Times New Roman" w:hAnsi="Times New Roman" w:cs="Times New Roman"/>
        </w:rPr>
        <w:fldChar w:fldCharType="separate"/>
      </w:r>
      <w:r w:rsidR="002B5094">
        <w:rPr>
          <w:rFonts w:ascii="Times New Roman" w:hAnsi="Times New Roman" w:cs="Times New Roman"/>
          <w:noProof/>
        </w:rPr>
        <w:t>(Brainerd et al., 1995; Jones &amp; Jacoby, 2001; Reyna &amp; Brainerd, 1995)</w:t>
      </w:r>
      <w:r w:rsidR="009E6A69" w:rsidRPr="00032242">
        <w:rPr>
          <w:rFonts w:ascii="Times New Roman" w:hAnsi="Times New Roman" w:cs="Times New Roman"/>
        </w:rPr>
        <w:fldChar w:fldCharType="end"/>
      </w:r>
      <w:r w:rsidRPr="00032242">
        <w:rPr>
          <w:rFonts w:ascii="Times New Roman" w:hAnsi="Times New Roman" w:cs="Times New Roman"/>
        </w:rPr>
        <w:t>. This</w:t>
      </w:r>
      <w:r w:rsidR="00067830" w:rsidRPr="00032242">
        <w:rPr>
          <w:rFonts w:ascii="Times New Roman" w:hAnsi="Times New Roman" w:cs="Times New Roman"/>
        </w:rPr>
        <w:t xml:space="preserve"> mnemonic overlap</w:t>
      </w:r>
      <w:r w:rsidRPr="00032242">
        <w:rPr>
          <w:rFonts w:ascii="Times New Roman" w:hAnsi="Times New Roman" w:cs="Times New Roman"/>
        </w:rPr>
        <w:t xml:space="preserve">, </w:t>
      </w:r>
      <w:r w:rsidRPr="00032242">
        <w:rPr>
          <w:rFonts w:ascii="Times New Roman" w:hAnsi="Times New Roman" w:cs="Times New Roman"/>
        </w:rPr>
        <w:lastRenderedPageBreak/>
        <w:t xml:space="preserve">in turn, contributes to false recognition of the recombined lure. Conversely, when there is little or no </w:t>
      </w:r>
      <w:r w:rsidR="00757FD2" w:rsidRPr="00032242">
        <w:rPr>
          <w:rFonts w:ascii="Times New Roman" w:hAnsi="Times New Roman" w:cs="Times New Roman"/>
        </w:rPr>
        <w:t>similarity</w:t>
      </w:r>
      <w:r w:rsidRPr="00032242">
        <w:rPr>
          <w:rFonts w:ascii="Times New Roman" w:hAnsi="Times New Roman" w:cs="Times New Roman"/>
        </w:rPr>
        <w:t xml:space="preserve"> in target-lure information, interference is reduced</w:t>
      </w:r>
      <w:r w:rsidR="008F136C" w:rsidRPr="00032242">
        <w:rPr>
          <w:rFonts w:ascii="Times New Roman" w:hAnsi="Times New Roman" w:cs="Times New Roman"/>
        </w:rPr>
        <w:t xml:space="preserve">, </w:t>
      </w:r>
      <w:r w:rsidR="3502CC86" w:rsidRPr="00032242">
        <w:rPr>
          <w:rFonts w:ascii="Times New Roman" w:hAnsi="Times New Roman" w:cs="Times New Roman"/>
        </w:rPr>
        <w:t>leading</w:t>
      </w:r>
      <w:r w:rsidR="008F136C" w:rsidRPr="00032242">
        <w:rPr>
          <w:rFonts w:ascii="Times New Roman" w:hAnsi="Times New Roman" w:cs="Times New Roman"/>
        </w:rPr>
        <w:t xml:space="preserve"> to higher </w:t>
      </w:r>
      <w:r w:rsidR="00B1404A" w:rsidRPr="00032242">
        <w:rPr>
          <w:rFonts w:ascii="Times New Roman" w:hAnsi="Times New Roman" w:cs="Times New Roman"/>
        </w:rPr>
        <w:t xml:space="preserve">mnemonic </w:t>
      </w:r>
      <w:r w:rsidR="008F136C" w:rsidRPr="00032242">
        <w:rPr>
          <w:rFonts w:ascii="Times New Roman" w:hAnsi="Times New Roman" w:cs="Times New Roman"/>
        </w:rPr>
        <w:t xml:space="preserve">discriminability within </w:t>
      </w:r>
      <w:r w:rsidRPr="00032242">
        <w:rPr>
          <w:rFonts w:ascii="Times New Roman" w:hAnsi="Times New Roman" w:cs="Times New Roman"/>
        </w:rPr>
        <w:t>associative memory</w:t>
      </w:r>
      <w:r w:rsidR="008F136C" w:rsidRPr="00032242">
        <w:rPr>
          <w:rFonts w:ascii="Times New Roman" w:hAnsi="Times New Roman" w:cs="Times New Roman"/>
        </w:rPr>
        <w:t xml:space="preserve"> </w:t>
      </w:r>
      <w:r w:rsidR="00A92D79" w:rsidRPr="00032242">
        <w:rPr>
          <w:rFonts w:ascii="Times New Roman" w:hAnsi="Times New Roman" w:cs="Times New Roman"/>
        </w:rPr>
        <w:t>retrieval</w:t>
      </w:r>
      <w:r w:rsidR="008F136C" w:rsidRPr="00032242">
        <w:rPr>
          <w:rFonts w:ascii="Times New Roman" w:hAnsi="Times New Roman" w:cs="Times New Roman"/>
        </w:rPr>
        <w:t>.</w:t>
      </w:r>
      <w:r w:rsidR="00721BD5" w:rsidRPr="00032242">
        <w:rPr>
          <w:rFonts w:ascii="Times New Roman" w:hAnsi="Times New Roman" w:cs="Times New Roman"/>
        </w:rPr>
        <w:t xml:space="preserve"> </w:t>
      </w:r>
    </w:p>
    <w:p w14:paraId="5CEBB457" w14:textId="5183845C" w:rsidR="00F37B10" w:rsidRPr="00032242" w:rsidRDefault="00973B1D" w:rsidP="00032242">
      <w:pPr>
        <w:spacing w:after="160" w:line="480" w:lineRule="auto"/>
        <w:ind w:firstLine="720"/>
        <w:rPr>
          <w:rFonts w:ascii="Times New Roman" w:hAnsi="Times New Roman" w:cs="Times New Roman"/>
        </w:rPr>
      </w:pPr>
      <w:r w:rsidRPr="00032242">
        <w:rPr>
          <w:rFonts w:ascii="Times New Roman" w:hAnsi="Times New Roman" w:cs="Times New Roman"/>
        </w:rPr>
        <w:t xml:space="preserve">Notably, these contextual similarity effects were replicated </w:t>
      </w:r>
      <w:r w:rsidR="00B1404A" w:rsidRPr="00032242">
        <w:rPr>
          <w:rFonts w:ascii="Times New Roman" w:hAnsi="Times New Roman" w:cs="Times New Roman"/>
        </w:rPr>
        <w:t>across several</w:t>
      </w:r>
      <w:r w:rsidRPr="00032242">
        <w:rPr>
          <w:rFonts w:ascii="Times New Roman" w:hAnsi="Times New Roman" w:cs="Times New Roman"/>
        </w:rPr>
        <w:t xml:space="preserve"> paradigms, including separate between- and within-subject paradigms, as well as under standard recognition and alternative forced-choice </w:t>
      </w:r>
      <w:r w:rsidR="00A92D79" w:rsidRPr="00032242">
        <w:rPr>
          <w:rFonts w:ascii="Times New Roman" w:hAnsi="Times New Roman" w:cs="Times New Roman"/>
        </w:rPr>
        <w:t xml:space="preserve">memory </w:t>
      </w:r>
      <w:r w:rsidRPr="00032242">
        <w:rPr>
          <w:rFonts w:ascii="Times New Roman" w:hAnsi="Times New Roman" w:cs="Times New Roman"/>
        </w:rPr>
        <w:t xml:space="preserve">conditions. </w:t>
      </w:r>
      <w:r w:rsidR="00721BD5" w:rsidRPr="00032242">
        <w:rPr>
          <w:rFonts w:ascii="Times New Roman" w:hAnsi="Times New Roman" w:cs="Times New Roman"/>
        </w:rPr>
        <w:t xml:space="preserve">Specifically, Study 1 demonstrated that participants who were presented with associative lures comprised of scenes from the same studied categories showed higher rates of associative false alarms than participants who were presented with lures involving </w:t>
      </w:r>
      <w:r w:rsidR="007D4E80" w:rsidRPr="00032242">
        <w:rPr>
          <w:rFonts w:ascii="Times New Roman" w:hAnsi="Times New Roman" w:cs="Times New Roman"/>
        </w:rPr>
        <w:t xml:space="preserve">more distinct </w:t>
      </w:r>
      <w:r w:rsidR="00721BD5" w:rsidRPr="00032242">
        <w:rPr>
          <w:rFonts w:ascii="Times New Roman" w:hAnsi="Times New Roman" w:cs="Times New Roman"/>
        </w:rPr>
        <w:t xml:space="preserve">scene contexts. </w:t>
      </w:r>
      <w:r w:rsidR="005F674E" w:rsidRPr="00032242">
        <w:rPr>
          <w:rFonts w:ascii="Times New Roman" w:hAnsi="Times New Roman" w:cs="Times New Roman"/>
        </w:rPr>
        <w:t>The rate</w:t>
      </w:r>
      <w:r w:rsidR="00067830" w:rsidRPr="00032242">
        <w:rPr>
          <w:rFonts w:ascii="Times New Roman" w:hAnsi="Times New Roman" w:cs="Times New Roman"/>
        </w:rPr>
        <w:t xml:space="preserve"> of successful associative recognition (hit rate) </w:t>
      </w:r>
      <w:r w:rsidR="3C3F6689" w:rsidRPr="00032242">
        <w:rPr>
          <w:rFonts w:ascii="Times New Roman" w:hAnsi="Times New Roman" w:cs="Times New Roman"/>
        </w:rPr>
        <w:t>was</w:t>
      </w:r>
      <w:r w:rsidR="00067830" w:rsidRPr="00032242">
        <w:rPr>
          <w:rFonts w:ascii="Times New Roman" w:hAnsi="Times New Roman" w:cs="Times New Roman"/>
        </w:rPr>
        <w:t xml:space="preserve"> also reduced </w:t>
      </w:r>
      <w:r w:rsidR="00A92D79" w:rsidRPr="00032242">
        <w:rPr>
          <w:rFonts w:ascii="Times New Roman" w:hAnsi="Times New Roman" w:cs="Times New Roman"/>
        </w:rPr>
        <w:t>in the</w:t>
      </w:r>
      <w:r w:rsidR="00067830" w:rsidRPr="00032242">
        <w:rPr>
          <w:rFonts w:ascii="Times New Roman" w:hAnsi="Times New Roman" w:cs="Times New Roman"/>
        </w:rPr>
        <w:t xml:space="preserve"> high versus low contextual similarity</w:t>
      </w:r>
      <w:r w:rsidR="00A92D79" w:rsidRPr="00032242">
        <w:rPr>
          <w:rFonts w:ascii="Times New Roman" w:hAnsi="Times New Roman" w:cs="Times New Roman"/>
        </w:rPr>
        <w:t xml:space="preserve"> condition</w:t>
      </w:r>
      <w:r w:rsidR="00067830" w:rsidRPr="00032242">
        <w:rPr>
          <w:rFonts w:ascii="Times New Roman" w:hAnsi="Times New Roman" w:cs="Times New Roman"/>
        </w:rPr>
        <w:t xml:space="preserve">, indicating that contextual interference negatively affected </w:t>
      </w:r>
      <w:r w:rsidR="005F674E" w:rsidRPr="00032242">
        <w:rPr>
          <w:rFonts w:ascii="Times New Roman" w:hAnsi="Times New Roman" w:cs="Times New Roman"/>
        </w:rPr>
        <w:t xml:space="preserve">not only </w:t>
      </w:r>
      <w:r w:rsidR="009374F8" w:rsidRPr="00032242">
        <w:rPr>
          <w:rFonts w:ascii="Times New Roman" w:hAnsi="Times New Roman" w:cs="Times New Roman"/>
        </w:rPr>
        <w:t xml:space="preserve">erroneous </w:t>
      </w:r>
      <w:r w:rsidR="005F674E" w:rsidRPr="00032242">
        <w:rPr>
          <w:rFonts w:ascii="Times New Roman" w:hAnsi="Times New Roman" w:cs="Times New Roman"/>
        </w:rPr>
        <w:t xml:space="preserve">endorsement of lures, but </w:t>
      </w:r>
      <w:r w:rsidR="00067830" w:rsidRPr="00032242">
        <w:rPr>
          <w:rFonts w:ascii="Times New Roman" w:hAnsi="Times New Roman" w:cs="Times New Roman"/>
        </w:rPr>
        <w:t xml:space="preserve">overall memory discriminability. </w:t>
      </w:r>
      <w:r w:rsidR="00721BD5" w:rsidRPr="00032242">
        <w:rPr>
          <w:rFonts w:ascii="Times New Roman" w:hAnsi="Times New Roman" w:cs="Times New Roman"/>
        </w:rPr>
        <w:t>Study 2 expanded on th</w:t>
      </w:r>
      <w:r w:rsidR="00124B23" w:rsidRPr="00032242">
        <w:rPr>
          <w:rFonts w:ascii="Times New Roman" w:hAnsi="Times New Roman" w:cs="Times New Roman"/>
        </w:rPr>
        <w:t>ese findings</w:t>
      </w:r>
      <w:r w:rsidR="00721BD5" w:rsidRPr="00032242">
        <w:rPr>
          <w:rFonts w:ascii="Times New Roman" w:hAnsi="Times New Roman" w:cs="Times New Roman"/>
        </w:rPr>
        <w:t xml:space="preserve"> by using the same set of contexts </w:t>
      </w:r>
      <w:r w:rsidR="002E5D63" w:rsidRPr="00032242">
        <w:rPr>
          <w:rFonts w:ascii="Times New Roman" w:hAnsi="Times New Roman" w:cs="Times New Roman"/>
        </w:rPr>
        <w:t xml:space="preserve">in a </w:t>
      </w:r>
      <w:r w:rsidR="00721BD5" w:rsidRPr="00032242">
        <w:rPr>
          <w:rFonts w:ascii="Times New Roman" w:hAnsi="Times New Roman" w:cs="Times New Roman"/>
        </w:rPr>
        <w:t>within-participants</w:t>
      </w:r>
      <w:r w:rsidR="002E5D63" w:rsidRPr="00032242">
        <w:rPr>
          <w:rFonts w:ascii="Times New Roman" w:hAnsi="Times New Roman" w:cs="Times New Roman"/>
        </w:rPr>
        <w:t xml:space="preserve"> design</w:t>
      </w:r>
      <w:r w:rsidR="00721BD5" w:rsidRPr="00032242">
        <w:rPr>
          <w:rFonts w:ascii="Times New Roman" w:hAnsi="Times New Roman" w:cs="Times New Roman"/>
        </w:rPr>
        <w:t xml:space="preserve">, with the only difference between the high and low similarity conditions being whether the lure recombinations occurred within or across </w:t>
      </w:r>
      <w:r w:rsidR="00AC4043" w:rsidRPr="00032242">
        <w:rPr>
          <w:rFonts w:ascii="Times New Roman" w:hAnsi="Times New Roman" w:cs="Times New Roman"/>
        </w:rPr>
        <w:t xml:space="preserve">a homogeneous set of </w:t>
      </w:r>
      <w:r w:rsidR="00721BD5" w:rsidRPr="00032242">
        <w:rPr>
          <w:rFonts w:ascii="Times New Roman" w:hAnsi="Times New Roman" w:cs="Times New Roman"/>
        </w:rPr>
        <w:t xml:space="preserve">categories. As in Study 1, </w:t>
      </w:r>
      <w:r w:rsidR="009374F8" w:rsidRPr="00032242">
        <w:rPr>
          <w:rFonts w:ascii="Times New Roman" w:hAnsi="Times New Roman" w:cs="Times New Roman"/>
        </w:rPr>
        <w:t xml:space="preserve">we found higher rates of </w:t>
      </w:r>
      <w:r w:rsidR="00721BD5" w:rsidRPr="00032242">
        <w:rPr>
          <w:rFonts w:ascii="Times New Roman" w:hAnsi="Times New Roman" w:cs="Times New Roman"/>
        </w:rPr>
        <w:t>associative false alarms under conditions of high</w:t>
      </w:r>
      <w:r w:rsidR="00112325" w:rsidRPr="00032242">
        <w:rPr>
          <w:rFonts w:ascii="Times New Roman" w:hAnsi="Times New Roman" w:cs="Times New Roman"/>
        </w:rPr>
        <w:t>,</w:t>
      </w:r>
      <w:r w:rsidR="00721BD5" w:rsidRPr="00032242">
        <w:rPr>
          <w:rFonts w:ascii="Times New Roman" w:hAnsi="Times New Roman" w:cs="Times New Roman"/>
        </w:rPr>
        <w:t xml:space="preserve"> relative to low</w:t>
      </w:r>
      <w:r w:rsidR="00112325" w:rsidRPr="00032242">
        <w:rPr>
          <w:rFonts w:ascii="Times New Roman" w:hAnsi="Times New Roman" w:cs="Times New Roman"/>
        </w:rPr>
        <w:t>,</w:t>
      </w:r>
      <w:r w:rsidR="00721BD5" w:rsidRPr="00032242">
        <w:rPr>
          <w:rFonts w:ascii="Times New Roman" w:hAnsi="Times New Roman" w:cs="Times New Roman"/>
        </w:rPr>
        <w:t xml:space="preserve"> contextual interference. </w:t>
      </w:r>
      <w:r w:rsidR="00067830" w:rsidRPr="00032242">
        <w:rPr>
          <w:rFonts w:ascii="Times New Roman" w:hAnsi="Times New Roman" w:cs="Times New Roman"/>
        </w:rPr>
        <w:t>R</w:t>
      </w:r>
      <w:r w:rsidR="00721BD5" w:rsidRPr="00032242">
        <w:rPr>
          <w:rFonts w:ascii="Times New Roman" w:hAnsi="Times New Roman" w:cs="Times New Roman"/>
        </w:rPr>
        <w:t xml:space="preserve">esults from Study 3 </w:t>
      </w:r>
      <w:r w:rsidR="00067830" w:rsidRPr="00032242">
        <w:rPr>
          <w:rFonts w:ascii="Times New Roman" w:hAnsi="Times New Roman" w:cs="Times New Roman"/>
        </w:rPr>
        <w:t>further</w:t>
      </w:r>
      <w:r w:rsidR="00112325" w:rsidRPr="00032242">
        <w:rPr>
          <w:rFonts w:ascii="Times New Roman" w:hAnsi="Times New Roman" w:cs="Times New Roman"/>
        </w:rPr>
        <w:t>ed our understanding of contextual interference by showing</w:t>
      </w:r>
      <w:r w:rsidR="00721BD5" w:rsidRPr="00032242">
        <w:rPr>
          <w:rFonts w:ascii="Times New Roman" w:hAnsi="Times New Roman" w:cs="Times New Roman"/>
        </w:rPr>
        <w:t xml:space="preserve"> that</w:t>
      </w:r>
      <w:r w:rsidR="00112325" w:rsidRPr="00032242">
        <w:rPr>
          <w:rFonts w:ascii="Times New Roman" w:hAnsi="Times New Roman" w:cs="Times New Roman"/>
        </w:rPr>
        <w:t>,</w:t>
      </w:r>
      <w:r w:rsidR="00721BD5" w:rsidRPr="00032242">
        <w:rPr>
          <w:rFonts w:ascii="Times New Roman" w:hAnsi="Times New Roman" w:cs="Times New Roman"/>
        </w:rPr>
        <w:t xml:space="preserve"> even with target information present</w:t>
      </w:r>
      <w:r w:rsidR="00112325" w:rsidRPr="00032242">
        <w:rPr>
          <w:rFonts w:ascii="Times New Roman" w:hAnsi="Times New Roman" w:cs="Times New Roman"/>
        </w:rPr>
        <w:t>,</w:t>
      </w:r>
      <w:r w:rsidR="00721BD5" w:rsidRPr="00032242">
        <w:rPr>
          <w:rFonts w:ascii="Times New Roman" w:hAnsi="Times New Roman" w:cs="Times New Roman"/>
        </w:rPr>
        <w:t xml:space="preserve"> </w:t>
      </w:r>
      <w:r w:rsidR="00B1404A" w:rsidRPr="00032242">
        <w:rPr>
          <w:rFonts w:ascii="Times New Roman" w:hAnsi="Times New Roman" w:cs="Times New Roman"/>
        </w:rPr>
        <w:t>greater</w:t>
      </w:r>
      <w:r w:rsidR="00112325" w:rsidRPr="00032242">
        <w:rPr>
          <w:rFonts w:ascii="Times New Roman" w:hAnsi="Times New Roman" w:cs="Times New Roman"/>
        </w:rPr>
        <w:t xml:space="preserve"> </w:t>
      </w:r>
      <w:r w:rsidR="00721BD5" w:rsidRPr="00032242">
        <w:rPr>
          <w:rFonts w:ascii="Times New Roman" w:hAnsi="Times New Roman" w:cs="Times New Roman"/>
        </w:rPr>
        <w:t xml:space="preserve">contextual lure similarity </w:t>
      </w:r>
      <w:r w:rsidR="00112325" w:rsidRPr="00032242">
        <w:rPr>
          <w:rFonts w:ascii="Times New Roman" w:hAnsi="Times New Roman" w:cs="Times New Roman"/>
        </w:rPr>
        <w:t xml:space="preserve">continued to </w:t>
      </w:r>
      <w:r w:rsidR="00721BD5" w:rsidRPr="00032242">
        <w:rPr>
          <w:rFonts w:ascii="Times New Roman" w:hAnsi="Times New Roman" w:cs="Times New Roman"/>
        </w:rPr>
        <w:t xml:space="preserve">induce higher rates of associative false alarms compared to when there was </w:t>
      </w:r>
      <w:r w:rsidR="00112325" w:rsidRPr="00032242">
        <w:rPr>
          <w:rFonts w:ascii="Times New Roman" w:hAnsi="Times New Roman" w:cs="Times New Roman"/>
        </w:rPr>
        <w:t xml:space="preserve">reduced </w:t>
      </w:r>
      <w:r w:rsidR="00721BD5" w:rsidRPr="00032242">
        <w:rPr>
          <w:rFonts w:ascii="Times New Roman" w:hAnsi="Times New Roman" w:cs="Times New Roman"/>
        </w:rPr>
        <w:t xml:space="preserve">or no similarity across target-lure contexts. </w:t>
      </w:r>
      <w:r w:rsidRPr="00032242">
        <w:rPr>
          <w:rFonts w:ascii="Times New Roman" w:hAnsi="Times New Roman" w:cs="Times New Roman"/>
        </w:rPr>
        <w:t xml:space="preserve">Interference from </w:t>
      </w:r>
      <w:r w:rsidR="00112325" w:rsidRPr="00032242">
        <w:rPr>
          <w:rFonts w:ascii="Times New Roman" w:hAnsi="Times New Roman" w:cs="Times New Roman"/>
        </w:rPr>
        <w:t xml:space="preserve">contextual </w:t>
      </w:r>
      <w:r w:rsidRPr="00032242">
        <w:rPr>
          <w:rFonts w:ascii="Times New Roman" w:hAnsi="Times New Roman" w:cs="Times New Roman"/>
        </w:rPr>
        <w:t xml:space="preserve">similarity across studied and lure associative </w:t>
      </w:r>
      <w:r w:rsidR="00112325" w:rsidRPr="00032242">
        <w:rPr>
          <w:rFonts w:ascii="Times New Roman" w:hAnsi="Times New Roman" w:cs="Times New Roman"/>
        </w:rPr>
        <w:t xml:space="preserve">pairs </w:t>
      </w:r>
      <w:r w:rsidRPr="00032242">
        <w:rPr>
          <w:rFonts w:ascii="Times New Roman" w:hAnsi="Times New Roman" w:cs="Times New Roman"/>
        </w:rPr>
        <w:t xml:space="preserve">thus appears to represent a </w:t>
      </w:r>
      <w:r w:rsidR="00750581" w:rsidRPr="00032242">
        <w:rPr>
          <w:rFonts w:ascii="Times New Roman" w:hAnsi="Times New Roman" w:cs="Times New Roman"/>
        </w:rPr>
        <w:t xml:space="preserve">general </w:t>
      </w:r>
      <w:r w:rsidRPr="00032242">
        <w:rPr>
          <w:rFonts w:ascii="Times New Roman" w:hAnsi="Times New Roman" w:cs="Times New Roman"/>
        </w:rPr>
        <w:t>memory phenomenon, occurring under various conditions</w:t>
      </w:r>
      <w:r w:rsidR="00741F6A" w:rsidRPr="00032242">
        <w:rPr>
          <w:rFonts w:ascii="Times New Roman" w:hAnsi="Times New Roman" w:cs="Times New Roman"/>
        </w:rPr>
        <w:t xml:space="preserve">, and even when studied target information is available </w:t>
      </w:r>
      <w:r w:rsidR="00112325" w:rsidRPr="00032242">
        <w:rPr>
          <w:rFonts w:ascii="Times New Roman" w:hAnsi="Times New Roman" w:cs="Times New Roman"/>
        </w:rPr>
        <w:t xml:space="preserve">concurrent with lure information </w:t>
      </w:r>
      <w:r w:rsidR="00741F6A" w:rsidRPr="00032242">
        <w:rPr>
          <w:rFonts w:ascii="Times New Roman" w:hAnsi="Times New Roman" w:cs="Times New Roman"/>
        </w:rPr>
        <w:t>at retrieval</w:t>
      </w:r>
      <w:r w:rsidRPr="00032242">
        <w:rPr>
          <w:rFonts w:ascii="Times New Roman" w:hAnsi="Times New Roman" w:cs="Times New Roman"/>
        </w:rPr>
        <w:t xml:space="preserve">. While the present set of studies utilized similar face-scene stimuli </w:t>
      </w:r>
      <w:r w:rsidR="00B84CC7" w:rsidRPr="00032242">
        <w:rPr>
          <w:rFonts w:ascii="Times New Roman" w:hAnsi="Times New Roman" w:cs="Times New Roman"/>
        </w:rPr>
        <w:t>to</w:t>
      </w:r>
      <w:r w:rsidRPr="00032242">
        <w:rPr>
          <w:rFonts w:ascii="Times New Roman" w:hAnsi="Times New Roman" w:cs="Times New Roman"/>
        </w:rPr>
        <w:t xml:space="preserve"> avoid confounding stimulus material </w:t>
      </w:r>
      <w:r w:rsidRPr="00032242">
        <w:rPr>
          <w:rFonts w:ascii="Times New Roman" w:hAnsi="Times New Roman" w:cs="Times New Roman"/>
        </w:rPr>
        <w:lastRenderedPageBreak/>
        <w:t xml:space="preserve">with similarity effects, it will be important to determine whether </w:t>
      </w:r>
      <w:r w:rsidR="00B84CC7" w:rsidRPr="00032242">
        <w:rPr>
          <w:rFonts w:ascii="Times New Roman" w:hAnsi="Times New Roman" w:cs="Times New Roman"/>
        </w:rPr>
        <w:t xml:space="preserve">these effects remain </w:t>
      </w:r>
      <w:r w:rsidRPr="00032242">
        <w:rPr>
          <w:rFonts w:ascii="Times New Roman" w:hAnsi="Times New Roman" w:cs="Times New Roman"/>
        </w:rPr>
        <w:t>when different stimuli are used (e.g., conceptually similar word pairs, different visual stimuli, rea</w:t>
      </w:r>
      <w:r w:rsidR="00B1404A" w:rsidRPr="00032242">
        <w:rPr>
          <w:rFonts w:ascii="Times New Roman" w:hAnsi="Times New Roman" w:cs="Times New Roman"/>
        </w:rPr>
        <w:t>l</w:t>
      </w:r>
      <w:r w:rsidRPr="00032242">
        <w:rPr>
          <w:rFonts w:ascii="Times New Roman" w:hAnsi="Times New Roman" w:cs="Times New Roman"/>
        </w:rPr>
        <w:t>-world events).</w:t>
      </w:r>
      <w:r w:rsidR="004E4CB1" w:rsidRPr="00032242">
        <w:rPr>
          <w:rFonts w:ascii="Times New Roman" w:hAnsi="Times New Roman" w:cs="Times New Roman"/>
        </w:rPr>
        <w:t xml:space="preserve"> Future research could also investigate whether similarity in items (versus contexts) or congruency between items and contexts induces analogous similarity interference effects</w:t>
      </w:r>
      <w:r w:rsidR="00750581" w:rsidRPr="00032242">
        <w:rPr>
          <w:rFonts w:ascii="Times New Roman" w:hAnsi="Times New Roman" w:cs="Times New Roman"/>
        </w:rPr>
        <w:t xml:space="preserve"> to that observed in the current set of studies</w:t>
      </w:r>
      <w:r w:rsidR="004E4CB1" w:rsidRPr="00032242">
        <w:rPr>
          <w:rFonts w:ascii="Times New Roman" w:hAnsi="Times New Roman" w:cs="Times New Roman"/>
        </w:rPr>
        <w:t>.</w:t>
      </w:r>
      <w:r w:rsidR="00ED73DC" w:rsidRPr="00032242">
        <w:rPr>
          <w:rFonts w:ascii="Times New Roman" w:hAnsi="Times New Roman" w:cs="Times New Roman"/>
        </w:rPr>
        <w:br/>
      </w:r>
    </w:p>
    <w:p w14:paraId="3D434ED0" w14:textId="77777777" w:rsidR="00F37B10" w:rsidRPr="00032242" w:rsidRDefault="00F37B10" w:rsidP="00032242">
      <w:pPr>
        <w:spacing w:after="160" w:line="480" w:lineRule="auto"/>
        <w:rPr>
          <w:rFonts w:ascii="Times New Roman" w:hAnsi="Times New Roman" w:cs="Times New Roman"/>
          <w:i/>
          <w:iCs/>
        </w:rPr>
      </w:pPr>
      <w:r w:rsidRPr="00032242">
        <w:rPr>
          <w:rFonts w:ascii="Times New Roman" w:hAnsi="Times New Roman" w:cs="Times New Roman"/>
          <w:i/>
          <w:iCs/>
        </w:rPr>
        <w:t xml:space="preserve">Effects of Retrieval Support on Associative Memory </w:t>
      </w:r>
    </w:p>
    <w:p w14:paraId="5A3343A6" w14:textId="4DAD8976" w:rsidR="00F37B10" w:rsidRPr="00032242" w:rsidRDefault="00F37B10" w:rsidP="00032242">
      <w:pPr>
        <w:spacing w:after="160" w:line="480" w:lineRule="auto"/>
        <w:ind w:firstLine="360"/>
        <w:rPr>
          <w:rFonts w:ascii="Times New Roman" w:hAnsi="Times New Roman" w:cs="Times New Roman"/>
        </w:rPr>
      </w:pPr>
      <w:r w:rsidRPr="58682C3F">
        <w:rPr>
          <w:rFonts w:ascii="Times New Roman" w:hAnsi="Times New Roman" w:cs="Times New Roman"/>
        </w:rPr>
        <w:t xml:space="preserve">Prior work has demonstrated that presenting target information at the time of recognition decisions (e.g., under 2AFC conditions) can provide retrieval support by reducing the erroneous endorsement of lure information compared to that seen in traditional recognition paradigms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{"citationID":"SgqBEWiT","properties":{"formattedCitation":"(Ahmad et al., 2014; Delhaye &amp; Bastin, 2016; Guerin et al., 2012; Naveh-Benjamin &amp; Craik, 1995)","plainCitation":"(Ahmad et al., 2014; Delhaye &amp; Bastin, 2016; Guerin et al., 2012; Naveh-Benjamin &amp; Craik, 1995)","noteIndex":0},"citationItems":[{"id":"HrrmZvlv/Q87VtNtt","uris":["http://www.mendeley.com/documents/?uuid=7bc52dcd-eebd-3d82-940c-8a7d5773e8ec"],"uri":["http://www.mendeley.com/documents/?uuid=7bc52dcd-eebd-3d82-940c-8a7d5773e8ec"],"itemData":{"DOI":"10.1016/J.JML.2011.07.002","ISSN":"0749-596X","abstract":"People often falsely recognize items that are similar to previously encountered items. This robust memory error is referred to as gist-based false recognition. A widely held view is that this error occurs because the details fade rapidly from our memory. Contrary to this view, an initial experiment revealed that, following the same encoding conditions that produce high rates of gist-based false recognition, participants overwhelmingly chose the correct target rather than its related foil when given the option to do so. A second experiment showed that this result is due to increased access to stored details provided by reinstatement of the originally encoded photograph, rather than to increased attention to the details. Collectively, these results suggest that details needed for accurate recognition are, to a large extent, still stored in memory and that a critical factor determining whether false recognition will occur is whether these details can be accessed during retrieval. © 2011 Elsevier Inc.","author":[{"dropping-particle":"","family":"Guerin","given":"Scott A.","non-dropping-particle":"","parse-names":false,"suffix":""},{"dropping-particle":"","family":"Robbins","given":"Clifford A.","non-dropping-particle":"","parse-names":false,"suffix":""},{"dropping-particle":"","family":"Gilmore","given":"Adrian W.","non-dropping-particle":"","parse-names":false,"suffix":""},{"dropping-particle":"","family":"Schacter","given":"Daniel L.","non-dropping-particle":"","parse-names":false,"suffix":""}],"container-title":"Journal of Memory and Language","id":"ITEM-1","issue":"1","issued":{"date-parts":[["2012","1","1"]]},"page":"68-78","publisher":"Academic Press","title":"Retrieval failure contributes to gist-based false recognition","type":"article-journal","volume":"66"}},{"id":"HrrmZvlv/xr2rAYxS","uris":["http://www.mendeley.com/documents/?uuid=f95228b7-4bd9-3611-860d-d7d718329272"],"uri":["http://www.mendeley.com/documents/?uuid=f95228b7-4bd9-3611-860d-d7d718329272"],"itemData":{"DOI":"10.1080/13825585.2014.980216","abstract":"We examined if unitization inherent preexperimentally could reduce the associative deficit in older adults. In Experiment 1, younger and older adults studied compound word (CW; e.g., store keeper) ...","author":[{"dropping-particle":"","family":"Ahmad","given":"Fahad N.","non-dropping-particle":"","parse-names":false,"suffix":""},{"dropping-particle":"","family":"Fernandes","given":"Myra","non-dropping-particle":"","parse-names":false,"suffix":""},{"dropping-particle":"","family":"Hockley","given":"William E.","non-dropping-particle":"","parse-names":false,"suffix":""}],"container-title":"https://doi.org/10.1080/13825585.2014.980216","id":"ITEM-2","issue":"4","issued":{"date-parts":[["2014","7","4"]]},"page":"452-472","publisher":"Routledge","title":"Improving associative memory in older adults with unitization","type":"article-journal","volume":"22"}},{"id":"HrrmZvlv/KYFC0g6i","uris":["http://www.mendeley.com/documents/?uuid=7882ff27-745d-38e2-9404-f0fef3c6ce5e"],"uri":["http://www.mendeley.com/documents/?uuid=7882ff27-745d-38e2-9404-f0fef3c6ce5e"],"itemData":{"DOI":"10.1080/13825585.2016.1263725","abstract":"Aging is accompanied by a decline in associative memory that can, however, be attenuated when associations are unitized at encoding, that is, when they form an integrated entity. Unitization is tho...","author":[{"dropping-particle":"","family":"Delhaye","given":"Emma","non-dropping-particle":"","parse-names":false,"suffix":""},{"dropping-particle":"","family":"Bastin","given":"Christine","non-dropping-particle":"","parse-names":false,"suffix":""}],"container-title":"https://doi.org/10.1080/13825585.2016.1263725","id":"ITEM-3","issue":"1","issued":{"date-parts":[["2016","1","2"]]},"page":"70-98","publisher":"Routledge","title":"The impact of aging on associative memory for preexisting unitized associations","type":"article-journal","volume":"25"}},{"id":"HrrmZvlv/sce5tUxU","uris":["http://www.mendeley.com/documents/?uuid=09014dec-b6dd-36b6-8760-5f78d4a78c26"],"uri":["http://www.mendeley.com/documents/?uuid=09014dec-b6dd-36b6-8760-5f78d4a78c26"],"itemData":{"DOI":"10.1037/0882-7974.10.2.284","abstract":"This study compared memory for words and the font in which they appeared (or the voice speaking them) in young and old participants, to explore whether age-related differences in episodic word memory are due to age-related differences in memory for perceptual-contextual information. In each of 3 experiments, young and older participants were presented with words to learn. The words were presented in either 1 of 2 font types, or in 1 of 2 male voices, and participants paid attention either to the fonts or voices or to the meaning of the words. Participants were then tested on both word and font or voice memory. Results showed that younger participants had better explicit memory for font and voice memory and for the words themselves but that older participants benefited at least as much as younger people when perceptual characteristics of the words were reinstated. There was no evidence of an age-related impairment in the encoding of perceptual-contextual information.","author":[{"dropping-particle":"","family":"Naveh-Benjamin","given":"Moshe","non-dropping-particle":"","parse-names":false,"suffix":""},{"dropping-particle":"","family":"Craik","given":"Fergus I. M.","non-dropping-particle":"","parse-names":false,"suffix":""}],"container-title":"Psychology and Aging","id":"ITEM-4","issue":"2","issued":{"date-parts":[["1995"]]},"page":"284-293","publisher":"American Psychological Association (APA)","title":"Memory for context and its use in item memory: Comparisons of younger and older persons.","type":"article-journal","volume":"10"}}],"schema":"https://github.com/citation-style-language/schema/raw/master/csl-citation.json"}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(Ahmad et al., 2014; Delhaye &amp; Bastin, 2016; Guerin et al., 2012; Naveh-Benjamin &amp; Craik, 1995)</w:t>
      </w:r>
      <w:r w:rsidRPr="58682C3F">
        <w:rPr>
          <w:rFonts w:ascii="Times New Roman" w:hAnsi="Times New Roman" w:cs="Times New Roman"/>
        </w:rPr>
        <w:fldChar w:fldCharType="end"/>
      </w:r>
      <w:r w:rsidRPr="58682C3F">
        <w:rPr>
          <w:rFonts w:ascii="Times New Roman" w:hAnsi="Times New Roman" w:cs="Times New Roman"/>
        </w:rPr>
        <w:t>. The current set of results suggest that, in cases of high similarity, such informational support may not be enough to overcome the mnemonic overlap across memory representations. While the individual items in the lure pairs likely evoked a strong feeling of familiarity (as they were both presented at encoding), target pairings uniquely include</w:t>
      </w:r>
      <w:r w:rsidR="00ED73DC" w:rsidRPr="58682C3F">
        <w:rPr>
          <w:rFonts w:ascii="Times New Roman" w:hAnsi="Times New Roman" w:cs="Times New Roman"/>
        </w:rPr>
        <w:t>d</w:t>
      </w:r>
      <w:r w:rsidRPr="58682C3F">
        <w:rPr>
          <w:rFonts w:ascii="Times New Roman" w:hAnsi="Times New Roman" w:cs="Times New Roman"/>
        </w:rPr>
        <w:t xml:space="preserve"> </w:t>
      </w:r>
      <w:r w:rsidR="00C657F2" w:rsidRPr="58682C3F">
        <w:rPr>
          <w:rFonts w:ascii="Times New Roman" w:hAnsi="Times New Roman" w:cs="Times New Roman"/>
        </w:rPr>
        <w:t xml:space="preserve">additional and </w:t>
      </w:r>
      <w:r w:rsidRPr="58682C3F">
        <w:rPr>
          <w:rFonts w:ascii="Times New Roman" w:hAnsi="Times New Roman" w:cs="Times New Roman"/>
        </w:rPr>
        <w:t xml:space="preserve">specific associative information </w:t>
      </w:r>
      <w:r w:rsidR="00C657F2" w:rsidRPr="58682C3F">
        <w:rPr>
          <w:rFonts w:ascii="Times New Roman" w:hAnsi="Times New Roman" w:cs="Times New Roman"/>
        </w:rPr>
        <w:t>amongst</w:t>
      </w:r>
      <w:r w:rsidRPr="58682C3F">
        <w:rPr>
          <w:rFonts w:ascii="Times New Roman" w:hAnsi="Times New Roman" w:cs="Times New Roman"/>
        </w:rPr>
        <w:t xml:space="preserve"> individual items. We hypothesized that re-presentation of the target pairing </w:t>
      </w:r>
      <w:r w:rsidR="00C657F2" w:rsidRPr="58682C3F">
        <w:rPr>
          <w:rFonts w:ascii="Times New Roman" w:hAnsi="Times New Roman" w:cs="Times New Roman"/>
        </w:rPr>
        <w:t xml:space="preserve">(and this added information) </w:t>
      </w:r>
      <w:r w:rsidRPr="58682C3F">
        <w:rPr>
          <w:rFonts w:ascii="Times New Roman" w:hAnsi="Times New Roman" w:cs="Times New Roman"/>
        </w:rPr>
        <w:t xml:space="preserve">alongside the lure pair would evoke an increased level of familiarity of both the individual items </w:t>
      </w:r>
      <w:r w:rsidRPr="58682C3F">
        <w:rPr>
          <w:rFonts w:ascii="Times New Roman" w:hAnsi="Times New Roman" w:cs="Times New Roman"/>
          <w:i/>
          <w:iCs/>
        </w:rPr>
        <w:t>and</w:t>
      </w:r>
      <w:r w:rsidRPr="58682C3F">
        <w:rPr>
          <w:rFonts w:ascii="Times New Roman" w:hAnsi="Times New Roman" w:cs="Times New Roman"/>
        </w:rPr>
        <w:t xml:space="preserve"> associative-specific information</w:t>
      </w:r>
      <w:r w:rsidR="009A7916" w:rsidRPr="58682C3F">
        <w:rPr>
          <w:rFonts w:ascii="Times New Roman" w:hAnsi="Times New Roman" w:cs="Times New Roman"/>
        </w:rPr>
        <w:t xml:space="preserve">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{"citationID":"DJCPMkT0","properties":{"formattedCitation":"(Huffman &amp; Stark, 2017; Migo et al., 2009)","plainCitation":"(Huffman &amp; Stark, 2017; Migo et al., 2009)","noteIndex":0},"citationItems":[{"id":"HrrmZvlv/ZMARvuFS","uris":["http://www.mendeley.com/documents/?uuid=76998a62-240f-30b1-8a63-7a4c5381feb3"],"uri":["http://www.mendeley.com/documents/?uuid=76998a62-240f-30b1-8a63-7a4c5381feb3"],"itemData":{"DOI":"10.1037/BNE0000180","PMID":"28004951","abstract":"Previous studies from our lab have indicated that healthy older adults are impaired in their ability to mnemonically discriminate between previously viewed objects and similar lure objects in the Mnemonic Similarity Task (MST). These studies have used either old/similar/new or old/new test formats. The forced-choice test format (e.g., \"Did you see object A or object A= during the encoding phase?\") relies on different assumptions than the old/new test format (e.g., \"Did you see this object during the encoding phase?\"); hence, converging evidence from these approaches would bolster the conclusion that healthy aging is accompanied by impaired performance on the MST. Consistent with our hypothesis, healthy older adults exhibited impaired performance on a forced-choice test format that required discriminating between a target and a similar lure. We also tested the hypothesis that age-related impairments on the MST could be modeled within a global matching computational framework. We found that decreasing the probability of successful feature encoding in the models caused changes that were similar to the empirical data in healthy older adults. Collectively, our behavioral results using the forced-choice format extend the finding that healthy aging is accompanied by an impaired ability to discriminate between targets and similar lures, and our modeling results suggest that a diminished probability of encoding stimulus features is a candidate mechanism for memory changes in healthy aging. We also discuss the ability of global matching models to account for findings in other studies that have used variants on mnemonic similarity tasks.","author":[{"dropping-particle":"","family":"Huffman","given":"Derek J.","non-dropping-particle":"","parse-names":false,"suffix":""},{"dropping-particle":"","family":"Stark","given":"Craig E. L.","non-dropping-particle":"","parse-names":false,"suffix":""}],"container-title":"Behavioral neuroscience","id":"ITEM-1","issue":"1","issued":{"date-parts":[["2017","2","1"]]},"page":"55","publisher":"NIH Public Access","title":"Age-Related Impairment on a Forced-Choice Version of the Mnemonic Similarity Task","type":"article-journal","volume":"131"}},{"id":"HrrmZvlv/W6B8dvBl","uris":["http://www.mendeley.com/documents/?uuid=daecca83-77cc-33f7-87a8-ebbd5a80c4dc"],"uri":["http://www.mendeley.com/documents/?uuid=daecca83-77cc-33f7-87a8-ebbd5a80c4dc"],"itemData":{"DOI":"10.1080/17470210802391599","abstract":"Patient Y.R., who suffered hippocampal damage that disrupted recollection but not familiarity, was impaired on a yes/no (YN) object recognition memory test with similar foils. However, she was not ...","author":[{"dropping-particle":"","family":"Migo","given":"Ellen","non-dropping-particle":"","parse-names":false,"suffix":""},{"dropping-particle":"","family":"Montaldi","given":"Daniela","non-dropping-particle":"","parse-names":false,"suffix":""},{"dropping-particle":"","family":"Norman","given":"Kenneth A.","non-dropping-particle":"","parse-names":false,"suffix":""},{"dropping-particle":"","family":"Quamme","given":"Joel","non-dropping-particle":"","parse-names":false,"suffix":""},{"dropping-particle":"","family":"Mayes","given":"Andrew","non-dropping-particle":"","parse-names":false,"suffix":""}],"container-title":"https://doi.org/10.1080/17470210802391599","id":"ITEM-2","issue":"6","issued":{"date-parts":[["2009","6","1"]]},"page":"1198-1215","publisher":"SAGE PublicationsSage UK: London, England","title":"The contribution of familiarity to recognition memory is a function of test format when using similar foils:","type":"article-journal","volume":"62"}}],"schema":"https://github.com/citation-style-language/schema/raw/master/csl-citation.json"}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(Huffman &amp; Stark, 2017; Migo et al., 2009)</w:t>
      </w:r>
      <w:r w:rsidRPr="58682C3F">
        <w:rPr>
          <w:rFonts w:ascii="Times New Roman" w:hAnsi="Times New Roman" w:cs="Times New Roman"/>
        </w:rPr>
        <w:fldChar w:fldCharType="end"/>
      </w:r>
      <w:r w:rsidRPr="58682C3F">
        <w:rPr>
          <w:rFonts w:ascii="Times New Roman" w:hAnsi="Times New Roman" w:cs="Times New Roman"/>
        </w:rPr>
        <w:t xml:space="preserve">. </w:t>
      </w:r>
      <w:r w:rsidR="00C657F2" w:rsidRPr="58682C3F">
        <w:rPr>
          <w:rFonts w:ascii="Times New Roman" w:hAnsi="Times New Roman" w:cs="Times New Roman"/>
        </w:rPr>
        <w:t>We posited that this</w:t>
      </w:r>
      <w:r w:rsidRPr="58682C3F">
        <w:rPr>
          <w:rFonts w:ascii="Times New Roman" w:hAnsi="Times New Roman" w:cs="Times New Roman"/>
        </w:rPr>
        <w:t xml:space="preserve"> </w:t>
      </w:r>
      <w:r w:rsidR="00C657F2" w:rsidRPr="58682C3F">
        <w:rPr>
          <w:rFonts w:ascii="Times New Roman" w:hAnsi="Times New Roman" w:cs="Times New Roman"/>
        </w:rPr>
        <w:t>w</w:t>
      </w:r>
      <w:r w:rsidRPr="58682C3F">
        <w:rPr>
          <w:rFonts w:ascii="Times New Roman" w:hAnsi="Times New Roman" w:cs="Times New Roman"/>
        </w:rPr>
        <w:t xml:space="preserve">ould consequently reduce the </w:t>
      </w:r>
      <w:r w:rsidR="00C657F2" w:rsidRPr="58682C3F">
        <w:rPr>
          <w:rFonts w:ascii="Times New Roman" w:hAnsi="Times New Roman" w:cs="Times New Roman"/>
        </w:rPr>
        <w:t>occurrence</w:t>
      </w:r>
      <w:r w:rsidRPr="58682C3F">
        <w:rPr>
          <w:rFonts w:ascii="Times New Roman" w:hAnsi="Times New Roman" w:cs="Times New Roman"/>
        </w:rPr>
        <w:t xml:space="preserve"> of false endorsement of lure pairs containing highly similar contexts. </w:t>
      </w:r>
      <w:r w:rsidR="00C657F2" w:rsidRPr="58682C3F">
        <w:rPr>
          <w:rFonts w:ascii="Times New Roman" w:hAnsi="Times New Roman" w:cs="Times New Roman"/>
        </w:rPr>
        <w:t>While we continued to see a significant difference across contextual similarity conditions in Study 3, w</w:t>
      </w:r>
      <w:r w:rsidRPr="58682C3F">
        <w:rPr>
          <w:rFonts w:ascii="Times New Roman" w:hAnsi="Times New Roman" w:cs="Times New Roman"/>
        </w:rPr>
        <w:t xml:space="preserve">e </w:t>
      </w:r>
      <w:r w:rsidR="00C657F2" w:rsidRPr="58682C3F">
        <w:rPr>
          <w:rFonts w:ascii="Times New Roman" w:hAnsi="Times New Roman" w:cs="Times New Roman"/>
        </w:rPr>
        <w:t xml:space="preserve">also </w:t>
      </w:r>
      <w:r w:rsidRPr="58682C3F">
        <w:rPr>
          <w:rFonts w:ascii="Times New Roman" w:hAnsi="Times New Roman" w:cs="Times New Roman"/>
        </w:rPr>
        <w:t>observed evidence supporting this hypothesis when comparing performance in younger adults between Study 2 and Study 3</w:t>
      </w:r>
      <w:r w:rsidR="00C657F2" w:rsidRPr="58682C3F">
        <w:rPr>
          <w:rFonts w:ascii="Times New Roman" w:hAnsi="Times New Roman" w:cs="Times New Roman"/>
        </w:rPr>
        <w:t xml:space="preserve">. Specifically, we found </w:t>
      </w:r>
      <w:r w:rsidRPr="58682C3F">
        <w:rPr>
          <w:rFonts w:ascii="Times New Roman" w:hAnsi="Times New Roman" w:cs="Times New Roman"/>
        </w:rPr>
        <w:t xml:space="preserve">a significant reduction in contextual similarity </w:t>
      </w:r>
      <w:r w:rsidRPr="58682C3F">
        <w:rPr>
          <w:rFonts w:ascii="Times New Roman" w:hAnsi="Times New Roman" w:cs="Times New Roman"/>
        </w:rPr>
        <w:lastRenderedPageBreak/>
        <w:t>effects under 2AFC task conditions compared to the recognition task in Study 2</w:t>
      </w:r>
      <w:r w:rsidR="00C657F2" w:rsidRPr="58682C3F">
        <w:rPr>
          <w:rFonts w:ascii="Times New Roman" w:hAnsi="Times New Roman" w:cs="Times New Roman"/>
        </w:rPr>
        <w:t xml:space="preserve"> (</w:t>
      </w:r>
      <w:r w:rsidRPr="58682C3F">
        <w:rPr>
          <w:rFonts w:ascii="Times New Roman" w:hAnsi="Times New Roman" w:cs="Times New Roman"/>
        </w:rPr>
        <w:t>and</w:t>
      </w:r>
      <w:r w:rsidR="00C657F2" w:rsidRPr="58682C3F">
        <w:rPr>
          <w:rFonts w:ascii="Times New Roman" w:hAnsi="Times New Roman" w:cs="Times New Roman"/>
        </w:rPr>
        <w:t xml:space="preserve"> </w:t>
      </w:r>
      <w:r w:rsidR="00ED73DC" w:rsidRPr="58682C3F">
        <w:rPr>
          <w:rFonts w:ascii="Times New Roman" w:hAnsi="Times New Roman" w:cs="Times New Roman"/>
        </w:rPr>
        <w:t>additionally</w:t>
      </w:r>
      <w:r w:rsidR="00C657F2" w:rsidRPr="58682C3F">
        <w:rPr>
          <w:rFonts w:ascii="Times New Roman" w:hAnsi="Times New Roman" w:cs="Times New Roman"/>
        </w:rPr>
        <w:t xml:space="preserve"> saw an</w:t>
      </w:r>
      <w:r w:rsidRPr="58682C3F">
        <w:rPr>
          <w:rFonts w:ascii="Times New Roman" w:hAnsi="Times New Roman" w:cs="Times New Roman"/>
        </w:rPr>
        <w:t xml:space="preserve"> </w:t>
      </w:r>
      <w:r w:rsidR="00C657F2" w:rsidRPr="58682C3F">
        <w:rPr>
          <w:rFonts w:ascii="Times New Roman" w:hAnsi="Times New Roman" w:cs="Times New Roman"/>
        </w:rPr>
        <w:t>observational reduction in false alarms</w:t>
      </w:r>
      <w:r w:rsidRPr="58682C3F">
        <w:rPr>
          <w:rFonts w:ascii="Times New Roman" w:hAnsi="Times New Roman" w:cs="Times New Roman"/>
        </w:rPr>
        <w:t xml:space="preserve"> when comparing older adult performance across Study 1 and </w:t>
      </w:r>
      <w:r w:rsidR="00C657F2" w:rsidRPr="58682C3F">
        <w:rPr>
          <w:rFonts w:ascii="Times New Roman" w:hAnsi="Times New Roman" w:cs="Times New Roman"/>
        </w:rPr>
        <w:t>3)</w:t>
      </w:r>
      <w:r w:rsidRPr="58682C3F">
        <w:rPr>
          <w:rFonts w:ascii="Times New Roman" w:hAnsi="Times New Roman" w:cs="Times New Roman"/>
        </w:rPr>
        <w:t>. That is, participants</w:t>
      </w:r>
      <w:r w:rsidRPr="58682C3F" w:rsidDel="00F37B10">
        <w:rPr>
          <w:rFonts w:ascii="Times New Roman" w:hAnsi="Times New Roman" w:cs="Times New Roman"/>
        </w:rPr>
        <w:t xml:space="preserve"> </w:t>
      </w:r>
      <w:r w:rsidRPr="58682C3F">
        <w:rPr>
          <w:rFonts w:ascii="Times New Roman" w:hAnsi="Times New Roman" w:cs="Times New Roman"/>
        </w:rPr>
        <w:t xml:space="preserve">may have been better able to reject a lure pair </w:t>
      </w:r>
      <w:r w:rsidR="00D51B5D" w:rsidRPr="58682C3F">
        <w:rPr>
          <w:rFonts w:ascii="Times New Roman" w:hAnsi="Times New Roman" w:cs="Times New Roman"/>
        </w:rPr>
        <w:t>that included</w:t>
      </w:r>
      <w:r w:rsidRPr="58682C3F">
        <w:rPr>
          <w:rFonts w:ascii="Times New Roman" w:hAnsi="Times New Roman" w:cs="Times New Roman"/>
        </w:rPr>
        <w:t xml:space="preserve"> a high degree of overlap in context under circumstances where the original studied pair was </w:t>
      </w:r>
      <w:r w:rsidR="00D51B5D" w:rsidRPr="58682C3F">
        <w:rPr>
          <w:rFonts w:ascii="Times New Roman" w:hAnsi="Times New Roman" w:cs="Times New Roman"/>
        </w:rPr>
        <w:t xml:space="preserve">concurrently </w:t>
      </w:r>
      <w:r w:rsidRPr="58682C3F">
        <w:rPr>
          <w:rFonts w:ascii="Times New Roman" w:hAnsi="Times New Roman" w:cs="Times New Roman"/>
        </w:rPr>
        <w:t xml:space="preserve">presented compared to when the lure pair was presented alone. </w:t>
      </w:r>
      <w:r w:rsidR="00D51B5D" w:rsidRPr="58682C3F">
        <w:rPr>
          <w:rFonts w:ascii="Times New Roman" w:hAnsi="Times New Roman" w:cs="Times New Roman"/>
        </w:rPr>
        <w:t xml:space="preserve">We posit that, </w:t>
      </w:r>
      <w:r w:rsidR="00ED73DC" w:rsidRPr="58682C3F">
        <w:rPr>
          <w:rFonts w:ascii="Times New Roman" w:hAnsi="Times New Roman" w:cs="Times New Roman"/>
        </w:rPr>
        <w:t>with</w:t>
      </w:r>
      <w:r w:rsidR="00D51B5D" w:rsidRPr="58682C3F">
        <w:rPr>
          <w:rFonts w:ascii="Times New Roman" w:hAnsi="Times New Roman" w:cs="Times New Roman"/>
        </w:rPr>
        <w:t xml:space="preserve"> </w:t>
      </w:r>
      <w:r w:rsidR="00ED73DC" w:rsidRPr="58682C3F">
        <w:rPr>
          <w:rFonts w:ascii="Times New Roman" w:hAnsi="Times New Roman" w:cs="Times New Roman"/>
        </w:rPr>
        <w:t>simultaneous</w:t>
      </w:r>
      <w:r w:rsidR="00D51B5D" w:rsidRPr="58682C3F">
        <w:rPr>
          <w:rFonts w:ascii="Times New Roman" w:hAnsi="Times New Roman" w:cs="Times New Roman"/>
        </w:rPr>
        <w:t xml:space="preserve"> presentation of target</w:t>
      </w:r>
      <w:r w:rsidR="00ED73DC" w:rsidRPr="58682C3F">
        <w:rPr>
          <w:rFonts w:ascii="Times New Roman" w:hAnsi="Times New Roman" w:cs="Times New Roman"/>
        </w:rPr>
        <w:t>s</w:t>
      </w:r>
      <w:r w:rsidR="00D51B5D" w:rsidRPr="58682C3F">
        <w:rPr>
          <w:rFonts w:ascii="Times New Roman" w:hAnsi="Times New Roman" w:cs="Times New Roman"/>
        </w:rPr>
        <w:t xml:space="preserve"> and lures</w:t>
      </w:r>
      <w:r w:rsidRPr="58682C3F">
        <w:rPr>
          <w:rFonts w:ascii="Times New Roman" w:hAnsi="Times New Roman" w:cs="Times New Roman"/>
        </w:rPr>
        <w:t xml:space="preserve">, external target information may be more readily utilized to better support successful associative memory. </w:t>
      </w:r>
    </w:p>
    <w:p w14:paraId="0970290A" w14:textId="0356F4FA" w:rsidR="00AF1032" w:rsidRPr="00032242" w:rsidRDefault="00F37B10" w:rsidP="014A9E0B">
      <w:pPr>
        <w:spacing w:after="160" w:line="480" w:lineRule="auto"/>
        <w:ind w:firstLine="360"/>
        <w:rPr>
          <w:rFonts w:ascii="Times New Roman" w:hAnsi="Times New Roman" w:cs="Times New Roman"/>
        </w:rPr>
      </w:pPr>
      <w:r w:rsidRPr="58682C3F">
        <w:rPr>
          <w:rFonts w:ascii="Times New Roman" w:hAnsi="Times New Roman" w:cs="Times New Roman"/>
        </w:rPr>
        <w:t xml:space="preserve">Previous studies comparing alternative forced choice with single item recognition have shown similar findings. For example, in a study by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{"citationID":"8GQ0KCW7","properties":{"formattedCitation":"(Guerin et al., 2012)","plainCitation":"(Guerin et al., 2012)","noteIndex":0},"citationItems":[{"id":"HrrmZvlv/Q87VtNtt","uris":["http://www.mendeley.com/documents/?uuid=7bc52dcd-eebd-3d82-940c-8a7d5773e8ec"],"uri":["http://www.mendeley.com/documents/?uuid=7bc52dcd-eebd-3d82-940c-8a7d5773e8ec"],"itemData":{"DOI":"10.1016/J.JML.2011.07.002","ISSN":"0749-596X","abstract":"People often falsely recognize items that are similar to previously encountered items. This robust memory error is referred to as gist-based false recognition. A widely held view is that this error occurs because the details fade rapidly from our memory. Contrary to this view, an initial experiment revealed that, following the same encoding conditions that produce high rates of gist-based false recognition, participants overwhelmingly chose the correct target rather than its related foil when given the option to do so. A second experiment showed that this result is due to increased access to stored details provided by reinstatement of the originally encoded photograph, rather than to increased attention to the details. Collectively, these results suggest that details needed for accurate recognition are, to a large extent, still stored in memory and that a critical factor determining whether false recognition will occur is whether these details can be accessed during retrieval. © 2011 Elsevier Inc.","author":[{"dropping-particle":"","family":"Guerin","given":"Scott A.","non-dropping-particle":"","parse-names":false,"suffix":""},{"dropping-particle":"","family":"Robbins","given":"Clifford A.","non-dropping-particle":"","parse-names":false,"suffix":""},{"dropping-particle":"","family":"Gilmore","given":"Adrian W.","non-dropping-particle":"","parse-names":false,"suffix":""},{"dropping-particle":"","family":"Schacter","given":"Daniel L.","non-dropping-particle":"","parse-names":false,"suffix":""}],"container-title":"Journal of Memory and Language","id":"ITEM-1","issue":"1","issued":{"date-parts":[["2012","1","1"]]},"page":"68-78","publisher":"Academic Press","title":"Retrieval failure contributes to gist-based false recognition","type":"article-journal","volume":"66"}}],"schema":"https://github.com/citation-style-language/schema/raw/master/csl-citation.json"}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(Guerin et al., 2012)</w:t>
      </w:r>
      <w:r w:rsidRPr="58682C3F">
        <w:rPr>
          <w:rFonts w:ascii="Times New Roman" w:hAnsi="Times New Roman" w:cs="Times New Roman"/>
        </w:rPr>
        <w:fldChar w:fldCharType="end"/>
      </w:r>
      <w:r w:rsidRPr="58682C3F">
        <w:rPr>
          <w:rFonts w:ascii="Times New Roman" w:eastAsia="Times New Roman" w:hAnsi="Times New Roman" w:cs="Times New Roman"/>
        </w:rPr>
        <w:t xml:space="preserve"> lure endorsement was greatly decreased when target information was made accessible at the time of retrieval decision. </w:t>
      </w:r>
      <w:r w:rsidRPr="58682C3F">
        <w:rPr>
          <w:rFonts w:ascii="Times New Roman" w:hAnsi="Times New Roman" w:cs="Times New Roman"/>
        </w:rPr>
        <w:t xml:space="preserve">Research on source memory additionally suggests that reinstating context information acts as a cue for accurate retrieval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{"citationID":"0Z2sxcO2","properties":{"formattedCitation":"(Dodson &amp; Shimamura, 2000; Smith &amp; Vela, 2001)","plainCitation":"(Dodson &amp; Shimamura, 2000; Smith &amp; Vela, 2001)","noteIndex":0},"citationItems":[{"id":"HrrmZvlv/LzYNrpHa","uris":["http://www.mendeley.com/documents/?uuid=2426e2cb-c498-3a19-9ac0-71ce8ad3c0ac"],"uri":["http://www.mendeley.com/documents/?uuid=2426e2cb-c498-3a19-9ac0-71ce8ad3c0ac"],"itemData":{"DOI":"10.3758/BF03196157","ISSN":"1531-5320","abstract":"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suppressed.","author":[{"dropping-particle":"","family":"Smith","given":"Steven M.","non-dropping-particle":"","parse-names":false,"suffix":""},{"dropping-particle":"","family":"Vela","given":"Edward","non-dropping-particle":"","parse-names":false,"suffix":""}],"container-title":"Psychonomic Bulletin &amp; Review 2001 8:2","id":"ITEM-1","issue":"2","issued":{"date-parts":[["2001"]]},"page":"203-220","publisher":"Springer","title":"Environmental context-dependent memory: A review and meta-analysis","type":"article-journal","volume":"8"}},{"id":"HrrmZvlv/idiU8yux","uris":["http://www.mendeley.com/documents/?uuid=6ba4c4fd-97ec-395c-bc03-02614f744396"],"uri":["http://www.mendeley.com/documents/?uuid=6ba4c4fd-97ec-395c-bc03-02614f744396"],"itemData":{"DOI":"10.1037/0278-7393.26.4.1023","abstract":"The authors investigated the cue dependency of source and item memory. Individuals listened to words spoken by a man or a woman and later determined whether a test word was previously presented by a man or by a woman, or whether it was a new word. Cue dependent effects were assessed by presenting test words with (a) the same voice (match condition) that originally presented the word, (b) a different but familiar voice (mismatch condition), (c) a novel test voice (novel condition), and (d) no test voice (control condition). Compared with the control condition, source recollection was facilitated in matching-context conditions, disrupted in mismatching-context conditions, and not affected in novel test conditions. By contrast, item recognition was not affected by the match-mismatch manipulation but was significantly worse in novel test voice conditions. The authors propose an associative source interference view to account for the voice match-mismatch effects observed in source recollection.","author":[{"dropping-particle":"","family":"Dodson","given":"Chad S.","non-dropping-particle":"","parse-names":false,"suffix":""},{"dropping-particle":"","family":"Shimamura","given":"Arthur P.","non-dropping-particle":"","parse-names":false,"suffix":""}],"container-title":"Journal of Experimental Psychology: Learning Memory and Cognition","id":"ITEM-2","issue":"4","issued":{"date-parts":[["2000"]]},"page":"1023-1044","publisher":"American Psychological Association Inc.","title":"Differential Effects of Cue Dependency on Item and Source Memory","type":"article-journal","volume":"26"}}],"schema":"https://github.com/citation-style-language/schema/raw/master/csl-citation.json"}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(Dodson &amp; Shimamura, 2000; Smith &amp; Vela, 2001)</w:t>
      </w:r>
      <w:r w:rsidRPr="58682C3F">
        <w:rPr>
          <w:rFonts w:ascii="Times New Roman" w:hAnsi="Times New Roman" w:cs="Times New Roman"/>
        </w:rPr>
        <w:fldChar w:fldCharType="end"/>
      </w:r>
      <w:r w:rsidRPr="58682C3F">
        <w:rPr>
          <w:rFonts w:ascii="Times New Roman" w:hAnsi="Times New Roman" w:cs="Times New Roman"/>
        </w:rPr>
        <w:t xml:space="preserve">. Aging studies have also shown benefits of environmental support to successful associative memory in older adults </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{"citationID":"4cfQbdoT","properties":{"formattedCitation":"(Ahmad et al., 2014; Delhaye &amp; Bastin, 2016; Schacter et al., 1999)","plainCitation":"(Ahmad et al., 2014; Delhaye &amp; Bastin, 2016; Schacter et al., 1999)","noteIndex":0},"citationItems":[{"id":"HrrmZvlv/xr2rAYxS","uris":["http://www.mendeley.com/documents/?uuid=f95228b7-4bd9-3611-860d-d7d718329272"],"uri":["http://www.mendeley.com/documents/?uuid=f95228b7-4bd9-3611-860d-d7d718329272"],"itemData":{"DOI":"10.1080/13825585.2014.980216","abstract":"We examined if unitization inherent preexperimentally could reduce the associative deficit in older adults. In Experiment 1, younger and older adults studied compound word (CW; e.g., store keeper) ...","author":[{"dropping-particle":"","family":"Ahmad","given":"Fahad N.","non-dropping-particle":"","parse-names":false,"suffix":""},{"dropping-particle":"","family":"Fernandes","given":"Myra","non-dropping-particle":"","parse-names":false,"suffix":""},{"dropping-particle":"","family":"Hockley","given":"William E.","non-dropping-particle":"","parse-names":false,"suffix":""}],"container-title":"https://doi.org/10.1080/13825585.2014.980216","id":"ITEM-1","issue":"4","issued":{"date-parts":[["2014","7","4"]]},"page":"452-472","publisher":"Routledge","title":"Improving associative memory in older adults with unitization","type":"article-journal","volume":"22"}},{"id":"HrrmZvlv/KYFC0g6i","uris":["http://www.mendeley.com/documents/?uuid=7882ff27-745d-38e2-9404-f0fef3c6ce5e"],"uri":["http://www.mendeley.com/documents/?uuid=7882ff27-745d-38e2-9404-f0fef3c6ce5e"],"itemData":{"DOI":"10.1080/13825585.2016.1263725","abstract":"Aging is accompanied by a decline in associative memory that can, however, be attenuated when associations are unitized at encoding, that is, when they form an integrated entity. Unitization is tho...","author":[{"dropping-particle":"","family":"Delhaye","given":"Emma","non-dropping-particle":"","parse-names":false,"suffix":""},{"dropping-particle":"","family":"Bastin","given":"Christine","non-dropping-particle":"","parse-names":false,"suffix":""}],"container-title":"https://doi.org/10.1080/13825585.2016.1263725","id":"ITEM-2","issue":"1","issued":{"date-parts":[["2016","1","2"]]},"page":"70-98","publisher":"Routledge","title":"The impact of aging on associative memory for preexisting unitized associations","type":"article-journal","volume":"25"}},{"id":"HrrmZvlv/aq8065ZT","uris":["http://www.mendeley.com/documents/?uuid=d8c06945-df93-342a-9b03-1fb1cfe340a0"],"uri":["http://www.mendeley.com/documents/?uuid=d8c06945-df93-342a-9b03-1fb1cfe340a0"],"itemData":{"DOI":"10.1006/JMLA.1998.2611","ISSN":"0749-596X","abstract":"False recognition can occur at high levels after participants study lists of associated words and are tested with semantically related lures. Israel and Schacter (1997) reported that robust false recognition effects are reduced substantially when young adults also study pictures representing each associate. In Experiment 1, we found that older adults, who have previously shown increased susceptibility to false recognition of semantic associates, also exhibit substantial suppression of false recognition after pictorial encoding. In Experiment 2, we tested the hypothesis that suppression effects in Experiment 1 are attributable to the operation of what we call adistinctiveness heuristic:a response mode in which participants demand access to detailed recollections to support a positive recognition decision. Consistent with this hypothesis, we found that when encoding conditions were manipulated to render a distinctiveness heuristic ineffective, false recognition suppression after pictorial encoding was eliminated in younger and older adults. © 1999 Academic Press.","author":[{"dropping-particle":"","family":"Schacter","given":"Daniel L.","non-dropping-particle":"","parse-names":false,"suffix":""},{"dropping-particle":"","family":"Israel","given":"Lana","non-dropping-particle":"","parse-names":false,"suffix":""},{"dropping-particle":"","family":"Racine","given":"Carrie","non-dropping-particle":"","parse-names":false,"suffix":""}],"container-title":"Journal of Memory and Language","id":"ITEM-3","issue":"1","issued":{"date-parts":[["1999","1","1"]]},"page":"1-24","publisher":"Academic Press","title":"Suppressing False Recognition in Younger and Older Adults: The Distinctiveness Heuristic","type":"article-journal","volume":"40"}}],"schema":"https://github.com/citation-style-language/schema/raw/master/csl-citation.json"}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(Ahmad et al., 2014; Delhaye &amp; Bastin, 2016; Schacter et al., 1999)</w:t>
      </w:r>
      <w:r w:rsidRPr="58682C3F">
        <w:rPr>
          <w:rFonts w:ascii="Times New Roman" w:hAnsi="Times New Roman" w:cs="Times New Roman"/>
        </w:rPr>
        <w:fldChar w:fldCharType="end"/>
      </w:r>
      <w:r w:rsidRPr="58682C3F">
        <w:rPr>
          <w:rFonts w:ascii="Times New Roman" w:hAnsi="Times New Roman" w:cs="Times New Roman"/>
        </w:rPr>
        <w:t>. For example,</w:t>
      </w:r>
      <w:r w:rsidRPr="58682C3F">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{"citationID":"uz4ns6BV","properties":{"formattedCitation":"(Naveh-Benjamin &amp; Craik, 1995)","plainCitation":"(Naveh-Benjamin &amp; Craik, 1995)","noteIndex":0},"citationItems":[{"id":"HrrmZvlv/sce5tUxU","uris":["http://www.mendeley.com/documents/?uuid=09014dec-b6dd-36b6-8760-5f78d4a78c26"],"uri":["http://www.mendeley.com/documents/?uuid=09014dec-b6dd-36b6-8760-5f78d4a78c26"],"itemData":{"DOI":"10.1037/0882-7974.10.2.284","abstract":"This study compared memory for words and the font in which they appeared (or the voice speaking them) in young and old participants, to explore whether age-related differences in episodic word memory are due to age-related differences in memory for perceptual-contextual information. In each of 3 experiments, young and older participants were presented with words to learn. The words were presented in either 1 of 2 font types, or in 1 of 2 male voices, and participants paid attention either to the fonts or voices or to the meaning of the words. Participants were then tested on both word and font or voice memory. Results showed that younger participants had better explicit memory for font and voice memory and for the words themselves but that older participants benefited at least as much as younger people when perceptual characteristics of the words were reinstated. There was no evidence of an age-related impairment in the encoding of perceptual-contextual information.","author":[{"dropping-particle":"","family":"Naveh-Benjamin","given":"Moshe","non-dropping-particle":"","parse-names":false,"suffix":""},{"dropping-particle":"","family":"Craik","given":"Fergus I. M.","non-dropping-particle":"","parse-names":false,"suffix":""}],"container-title":"Psychology and Aging","id":"ITEM-1","issue":"2","issued":{"date-parts":[["1995"]]},"page":"284-293","publisher":"American Psychological Association (APA)","title":"Memory for context and its use in item memory: Comparisons of younger and older persons.","type":"article-journal","volume":"10"}}],"schema":"https://github.com/citation-style-language/schema/raw/master/csl-citation.json"} </w:instrText>
      </w:r>
      <w:r w:rsidRPr="58682C3F">
        <w:rPr>
          <w:rFonts w:ascii="Times New Roman" w:hAnsi="Times New Roman" w:cs="Times New Roman"/>
        </w:rPr>
        <w:fldChar w:fldCharType="separate"/>
      </w:r>
      <w:r w:rsidR="002B5094" w:rsidRPr="58682C3F">
        <w:rPr>
          <w:rFonts w:ascii="Times New Roman" w:hAnsi="Times New Roman" w:cs="Times New Roman"/>
          <w:noProof/>
        </w:rPr>
        <w:t>(Naveh-Benjamin &amp; Craik, 1995)</w:t>
      </w:r>
      <w:r w:rsidRPr="58682C3F">
        <w:rPr>
          <w:rFonts w:ascii="Times New Roman" w:hAnsi="Times New Roman" w:cs="Times New Roman"/>
        </w:rPr>
        <w:fldChar w:fldCharType="end"/>
      </w:r>
      <w:r w:rsidRPr="58682C3F">
        <w:rPr>
          <w:rFonts w:ascii="Times New Roman" w:hAnsi="Times New Roman" w:cs="Times New Roman"/>
        </w:rPr>
        <w:t xml:space="preserve"> showed that both younger and older adults’ memory can similarly benefit from reinstating original context information. When item specific information (i.e., the exact studied information) is available at the time of memory retrieval, the gist induced by overlap in contextual similarity is reduced, and </w:t>
      </w:r>
      <w:proofErr w:type="gramStart"/>
      <w:r w:rsidRPr="58682C3F">
        <w:rPr>
          <w:rFonts w:ascii="Times New Roman" w:hAnsi="Times New Roman" w:cs="Times New Roman"/>
        </w:rPr>
        <w:t>this benefits</w:t>
      </w:r>
      <w:proofErr w:type="gramEnd"/>
      <w:r w:rsidRPr="58682C3F">
        <w:rPr>
          <w:rFonts w:ascii="Times New Roman" w:hAnsi="Times New Roman" w:cs="Times New Roman"/>
        </w:rPr>
        <w:t xml:space="preserve"> both younger and older adults’ associative memory. Importantly, while the present evidence indicates that contextual interference may be reduced, the effect is not eliminated. This lends further evidence highlighting the pervasive influence of gist interference across age.</w:t>
      </w:r>
    </w:p>
    <w:p w14:paraId="52DC8C7A" w14:textId="3C616486" w:rsidR="7D809844" w:rsidRDefault="7D809844" w:rsidP="7D809844">
      <w:pPr>
        <w:spacing w:after="160" w:line="480" w:lineRule="auto"/>
        <w:rPr>
          <w:rFonts w:ascii="Times New Roman" w:hAnsi="Times New Roman" w:cs="Times New Roman"/>
          <w:i/>
          <w:iCs/>
        </w:rPr>
      </w:pPr>
    </w:p>
    <w:p w14:paraId="2EE30D52" w14:textId="68774EDD" w:rsidR="00AF1032" w:rsidRPr="00032242" w:rsidRDefault="00AF1032" w:rsidP="58682C3F">
      <w:pPr>
        <w:spacing w:after="160" w:line="480" w:lineRule="auto"/>
        <w:rPr>
          <w:rFonts w:ascii="Times New Roman" w:hAnsi="Times New Roman" w:cs="Times New Roman"/>
          <w:i/>
          <w:iCs/>
        </w:rPr>
      </w:pPr>
      <w:r w:rsidRPr="58682C3F">
        <w:rPr>
          <w:rFonts w:ascii="Times New Roman" w:hAnsi="Times New Roman" w:cs="Times New Roman"/>
          <w:i/>
          <w:iCs/>
        </w:rPr>
        <w:t xml:space="preserve">Contextual Similarity Effects </w:t>
      </w:r>
      <w:r w:rsidR="5992FBD6" w:rsidRPr="58682C3F">
        <w:rPr>
          <w:rFonts w:ascii="Times New Roman" w:hAnsi="Times New Roman" w:cs="Times New Roman"/>
          <w:i/>
          <w:iCs/>
        </w:rPr>
        <w:t xml:space="preserve">Between </w:t>
      </w:r>
      <w:r w:rsidRPr="58682C3F">
        <w:rPr>
          <w:rFonts w:ascii="Times New Roman" w:hAnsi="Times New Roman" w:cs="Times New Roman"/>
          <w:i/>
          <w:iCs/>
        </w:rPr>
        <w:t>Age Groups</w:t>
      </w:r>
    </w:p>
    <w:p w14:paraId="2BCA537E" w14:textId="5E252F6C" w:rsidR="00B674EE" w:rsidRPr="00032242" w:rsidRDefault="1261855E" w:rsidP="014A9E0B">
      <w:pPr>
        <w:spacing w:after="160" w:line="480" w:lineRule="auto"/>
        <w:ind w:firstLine="720"/>
        <w:rPr>
          <w:rFonts w:ascii="Times New Roman" w:hAnsi="Times New Roman" w:cs="Times New Roman"/>
        </w:rPr>
      </w:pPr>
      <w:r w:rsidRPr="00032242">
        <w:rPr>
          <w:rFonts w:ascii="Times New Roman" w:hAnsi="Times New Roman" w:cs="Times New Roman"/>
        </w:rPr>
        <w:lastRenderedPageBreak/>
        <w:t>In addition to being present across different study conditions, comparable contextual similarity effects were also evident within both younger and older adults. Specifically, evidence from Study 1 and Study 3 indicated that despite typical associative memory deficits</w:t>
      </w:r>
      <w:r w:rsidR="00C023BE" w:rsidRPr="00032242">
        <w:rPr>
          <w:rFonts w:ascii="Times New Roman" w:hAnsi="Times New Roman" w:cs="Times New Roman"/>
        </w:rPr>
        <w:t xml:space="preserve">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{"citationID":"TkIMWVzd","properties":{"formattedCitation":"(Kilb &amp; Naveh-Benjamin, 2011; Naveh-Benjamin et al., 2003; Old &amp; Naveh-Benjamin, 2008; Overman &amp; Becker, 2009)","plainCitation":"(Kilb &amp; Naveh-Benjamin, 2011; Naveh-Benjamin et al., 2003; Old &amp; Naveh-Benjamin, 2008; Overman &amp; Becker, 2009)","noteIndex":0},"citationItems":[{"id":"HrrmZvlv/bzR34ngi","uris":["http://www.mendeley.com/documents/?uuid=24e5a7be-1ea0-3b1e-bb82-07e2a467efc5"],"uri":["http://www.mendeley.com/documents/?uuid=24e5a7be-1ea0-3b1e-bb82-07e2a467efc5"],"itemData":{"DOI":"10.1037/0882-7974.23.1.104","abstract":"In this meta-analysis, the authors evaluated recent suggestions that older adults' episodic memory impairments are partially due to a reduced ability to encode and retrieve associated/bound units of information. Results of 90 studies of episodic memory for both item and associative information in 3,197 young and 3,192 older adults provided support for the age-related associative/binding deficit suggestion, indicating a larger effect of age on memory for associative information than for item information. Moderators assessed included the type of associations, encoding instructions, materials, and test format. Results indicated an age-related associative deficit in memory for source, context, temporal order, spatial location, and item pairings, in both verbal and nonverbal material. An age-related associative deficit was quite pronounced under intentional learning instructions but was not clearly evident under incidental learning instructions. Finally, test format was also found to moderate the associative deficit, with older adults showing an associative/binding deficit when item memory was evaluated via recognition tests but not when item memory was evaluated via recall tests, in which case the age-related deficits were similar for item and associative information. © 2008 American Psychological Association.","author":[{"dropping-particle":"","family":"Old","given":"Susan R.","non-dropping-particle":"","parse-names":false,"suffix":""},{"dropping-particle":"","family":"Naveh-Benjamin","given":"Moshe","non-dropping-particle":"","parse-names":false,"suffix":""}],"container-title":"Psychology and Aging","id":"ITEM-1","issue":"1","issued":{"date-parts":[["2008"]]},"page":"104-118","publisher":"American Psychological Association Inc.","title":"Differential Effects of Age on Item and Associative Measures of Memory: A Meta-Analysis","type":"article-journal","volume":"23"}},{"id":"HrrmZvlv/OBcPeWzx","uris":["http://www.mendeley.com/documents/?uuid=88efee0c-3545-3afc-956c-ca384176aacd"],"uri":["http://www.mendeley.com/documents/?uuid=88efee0c-3545-3afc-956c-ca384176aacd"],"itemData":{"DOI":"10.1037/A0015086","abstract":"This study used a novel experimental paradigm that combined associative recognition and list discrimination to study the associative deficit in older adults' memory (M. Naveh-Benjamin, 2000). Participants viewed 2 lists of word-face pairs and were tested on recognition of pairs from the second study list. Older and young adults' recognition was increased by repetition of individual items, but repetition of pairs of items increased recognition in young adults only. This provides converging evidence that older adults do not form associative links between items within pairs and supports the hypothesis that an associative deficit contributes to age-related memory decline. © 2009 American Psychological Association.","author":[{"dropping-particle":"","family":"Overman","given":"Amy A.","non-dropping-particle":"","parse-names":false,"suffix":""},{"dropping-particle":"","family":"Becker","given":"James T.","non-dropping-particle":"","parse-names":false,"suffix":""}],"container-title":"Psychology and Aging","id":"ITEM-2","issue":"2","issued":{"date-parts":[["2009","6"]]},"page":"501-506","title":"The Associative Deficit in Older Adult Memory: Recognition of Pairs Is Not Improved by Repetition","type":"article-journal","volume":"24"}},{"id":"HrrmZvlv/lQsQkM2r","uris":["http://www.mendeley.com/documents/?uuid=c0de30a1-963e-3606-a0b6-f47aeddce1c7"],"uri":["http://www.mendeley.com/documents/?uuid=c0de30a1-963e-3606-a0b6-f47aeddce1c7"],"itemData":{"DOI":"10.1037/A0022525","abstract":"Although aging causes relatively minor impairment in recognition memory for components, older adults' ability to remember associations between components is typically significantly compromised, relative to that of younger adults. This pattern could be associated with older adults' relatively intact familiarity, which helps preserve component memory, coupled with a marked decline in recollection, which leads to a decline in associative memory. The purpose of the current study is to explore possible methods that allow older adults to rely on pair familiarity in order to improve their associative memory performance. Participants in 2 experiments were repeatedly presented with either single items or pairings of items prior to a study list so that the items and the pairs were already familiar during the study phase. Pure pair repetition (the effects of pair repetition after the effects of item repetition are taken into account) increased associative memory for older and younger adults. Findings based on remember and know judgments suggest that familiarity but not recollection is involved in mediating the repetition effect. © 2011 American Psychological Association.","author":[{"dropping-particle":"","family":"Kilb","given":"Angela","non-dropping-particle":"","parse-names":false,"suffix":""},{"dropping-particle":"","family":"Naveh-Benjamin","given":"Moshe","non-dropping-particle":"","parse-names":false,"suffix":""}],"container-title":"Journal of Experimental Psychology: Learning Memory and Cognition","id":"ITEM-3","issue":"3","issued":{"date-parts":[["2011","5"]]},"page":"706-719","title":"The Effects of Pure Pair Repetition on Younger and Older Adults' Associative Memory","type":"article-journal","volume":"37"}},{"id":"HrrmZvlv/iPD0o4v6","uris":["http://www.mendeley.com/documents/?uuid=e81706ac-4045-304a-8e65-0c965167f671"],"uri":["http://www.mendeley.com/documents/?uuid=e81706ac-4045-304a-8e65-0c965167f671"],"itemData":{"DOI":"10.1037/0278-7393.29.5.826","ISSN":"02787393","PMID":"14516216","abstract":"This study further tested an associative-deficit hypothesis (ADH; M. Naveh-Benjamin, 2000), which attributes a substantial part of older adults' deficient episodic memory performance to their difficulty in merging unrelated attributes-units of an episode into a cohesive unit. First, the results of 2 experiments replicate those observed by M. Naveh-Benjamin (2000) showing that older adults are particularly deficient in memory tests requiring associations. Second, the results extend the type of stimuli (pictures) under which older adults show this associative deficit. Third, the results support an ADH in that older adults show less of an associative deficit when the components of the episodes used are already connected in memory, thereby facilitating their encoding and retrieval. Finally, a group of younger adults who encoded the information under divided-attention conditions did not show this associative deficit.","author":[{"dropping-particle":"","family":"Naveh-Benjamin","given":"Moshe","non-dropping-particle":"","parse-names":false,"suffix":""},{"dropping-particle":"","family":"Hussain","given":"Zahra","non-dropping-particle":"","parse-names":false,"suffix":""},{"dropping-particle":"","family":"Guez","given":"Jonathan","non-dropping-particle":"","parse-names":false,"suffix":""},{"dropping-particle":"","family":"Bar-On","given":"Maoz","non-dropping-particle":"","parse-names":false,"suffix":""}],"container-title":"Journal of Experimental Psychology: Learning Memory and Cognition","id":"ITEM-4","issue":"5","issued":{"date-parts":[["2003","9"]]},"page":"826-837","title":"Adult Age Differences in Episodic Memory: Further Support for an Associative-Deficit Hypothesis","type":"article-journal","volume":"29"}}],"schema":"https://github.com/citation-style-language/schema/raw/master/csl-citation.json"}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(Kilb &amp; Naveh-Benjamin, 2011; Naveh-Benjamin et al., 2003; Old &amp; Naveh-Benjamin, 2008; Overman &amp; Becker, 2009)</w:t>
      </w:r>
      <w:r w:rsidR="00C023BE" w:rsidRPr="00032242">
        <w:rPr>
          <w:rFonts w:ascii="Times New Roman" w:hAnsi="Times New Roman" w:cs="Times New Roman"/>
        </w:rPr>
        <w:fldChar w:fldCharType="end"/>
      </w:r>
      <w:r w:rsidR="00C023BE" w:rsidRPr="00032242">
        <w:rPr>
          <w:rFonts w:ascii="Times New Roman" w:hAnsi="Times New Roman" w:cs="Times New Roman"/>
        </w:rPr>
        <w:t>,</w:t>
      </w:r>
      <w:r w:rsidRPr="00032242">
        <w:rPr>
          <w:rFonts w:ascii="Times New Roman" w:hAnsi="Times New Roman" w:cs="Times New Roman"/>
        </w:rPr>
        <w:t xml:space="preserve"> older adults showed comparable sensitivity to interference from contextual similarity as younger adults. The absence of age differences in false memories stands in contrast to analogous studies of item memory where older adults typically show similar target recognition, but overall higher false alarm rates to related lures, compared to younger adults. This pattern of behavior has been attributed to a greater reliance on the gist inherent in related information, as well as a greater dependence on general familiarity when making recognition decisions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{"citationID":"AqQDOQRv","properties":{"formattedCitation":"(Anderson et al., 2008; Brainerd et al., 2008; Brainerd &amp; Reyna, 2002; Jones &amp; Jacoby, 2001; Koutstaal &amp; Schacter, 1997)","plainCitation":"(Anderson et al., 2008; Brainerd et al., 2008; Brainerd &amp; Reyna, 2002; Jones &amp; Jacoby, 2001; Koutstaal &amp; Schacter, 1997)","noteIndex":0},"citationItems":[{"id":"HrrmZvlv/5lyDdCKw","uris":["http://www.mendeley.com/documents/?uuid=3ecee506-2387-33ea-9b82-85a5987712f4"],"uri":["http://www.mendeley.com/documents/?uuid=3ecee506-2387-33ea-9b82-85a5987712f4"],"itemData":{"DOI":"10.1006/JMLA.1997.2529","ISSN":"0749-596X","abstract":"Three experiments examined the recognition performance of older (60-75 yrs) and younger (17-25 yrs) adults for detailed colored pictures of objects as a function of whether the targets and lures were from previously studied categories or were unrelated (noncategorized) items. If participants had studied many exemplars from a category, they often falsely recognized lures from those categories; this false recognition effect was especially pronounced in older adults. Older and younger participants showed equivalent correct recognition of large-category targets, but older adults showed significantly reduced recognition of unrelated targets, suggesting that older adults were relying on the general conceptual and/or perceptual similarity (\"gist\") of study and test items in making their recognition decisions. The results extend the domain of robust false recognition to detailed color pictures and demonstrate that, particularly in older adults, false recognition sometimes involves similarity-based errors rather than source confusions regarding whether specific lure items had been presented or were generated spontaneously during the study task. © 1997 Academic Press.","author":[{"dropping-particle":"","family":"Koutstaal","given":"Wilma","non-dropping-particle":"","parse-names":false,"suffix":""},{"dropping-particle":"","family":"Schacter","given":"Daniel L.","non-dropping-particle":"","parse-names":false,"suffix":""}],"container-title":"Journal of Memory and Language","id":"ITEM-1","issue":"4","issued":{"date-parts":[["1997","11","1"]]},"page":"555-583","publisher":"Academic Press","title":"Gist-Based False Recognition of Pictures in Older and Younger Adults","type":"article-journal","volume":"37"}},{"id":"HrrmZvlv/nTH3aHRs","uris":["http://www.mendeley.com/documents/?uuid=d346c74e-878f-4f8f-a7c0-f6c8237941b1"],"uri":["http://www.mendeley.com/documents/?uuid=d346c74e-878f-4f8f-a7c0-f6c8237941b1"],"itemData":{"DOI":"10.1111/1467-8721.00192","ISSN":"09637214","abstract":"A key problem confronting theories of false memory is that false-memory phenomena are so diverse: Some are character istic of controlled laboratory tasks, others of everyday life; some occur for traumatic events with legal conse quences, others for innocuous events; some are characteristic of one developmental level, others of another developmen tal level. Fuzzy-trace theory ex plains false memories via a small set of principles that im plement a single representa tional distinction. Those principles generate new pre dictions, some of which are counterintuitive.","author":[{"dropping-particle":"","family":"Brainerd","given":"C. J.","non-dropping-particle":"","parse-names":false,"suffix":""},{"dropping-particle":"","family":"Reyna","given":"V. F.","non-dropping-particle":"","parse-names":false,"suffix":""}],"container-title":"Current Directions in Psychological Science","id":"ITEM-2","issued":{"date-parts":[["2002"]]},"title":"Fuzzy-trace theory and false memory","type":"article-journal"}},{"id":"HrrmZvlv/RjeEpGBc","uris":["http://www.mendeley.com/documents/?uuid=24d03659-bf96-38c7-a44b-8b49fa907a3b"],"uri":["http://www.mendeley.com/documents/?uuid=24d03659-bf96-38c7-a44b-8b49fa907a3b"],"itemData":{"DOI":"10.3758/PBR.15.6.1035","ISSN":"1531-5320","abstract":"We studied the semantic properties of a class of illusions, of which the Deese/Roediger-McDermott (DRM) paradigm is the most prominent example, in which subjects falsely remember words that are associates of studied words. We analyzed DRM materials for 16 dimensions of semantic content and assessed the ability of these dimensions to predict interlist variability in false memory. For the more general class of illusions, we analyzed pairs of presented and unpresented words that varied in associative strength for the presence of these same 16 semantic properties. DRM materials proved to be exceptionally rich in meaning, as indexed by these semantic properties. Variability in false recall, false recognition, and backward associative strength loaded on a single semantic factor (familiarity/meaningfulness), whereas variability in true recall loaded on a quite different factor (imagery/concreteness). For word association generally, 15 semantic properties varied reliably with forward or backward association between words. Implications for semantic versus associative processing in this class of illusions, for dual-process theories, and for semantic properties of word associations are discussed. nt]mis|The present article was supported, in part, by grants from the National Institutes of Health (MH-061211) and the National Science Foundation (BCS 0553225) to C.J.B. and V.F.R., a grant from the National Cancer Institute (R13CA126359) to V.F.R., and a grant from the Economic and Social Research Council U.K. (RES-062-23-0452) to M.L.H.","author":[{"dropping-particle":"","family":"Brainerd","given":"C. J.","non-dropping-particle":"","parse-names":false,"suffix":""},{"dropping-particle":"","family":"Yang","given":"Y.","non-dropping-particle":"","parse-names":false,"suffix":""},{"dropping-particle":"","family":"Reyna","given":"V. F.","non-dropping-particle":"","parse-names":false,"suffix":""},{"dropping-particle":"","family":"Howe","given":"M. L.","non-dropping-particle":"","parse-names":false,"suffix":""},{"dropping-particle":"","family":"Mills","given":"B. A.","non-dropping-particle":"","parse-names":false,"suffix":""}],"container-title":"Psychonomic Bulletin &amp; Review 2008 15:6","id":"ITEM-3","issue":"6","issued":{"date-parts":[["2008","12","1"]]},"page":"1035-1053","publisher":"Springer","title":"Semantic processing in “associative” false memory","type":"article-journal","volume":"15"}},{"id":"HrrmZvlv/DfMin0LE","uris":["http://www.mendeley.com/documents/?uuid=dac2fb85-9916-39ff-9a75-a2ed76dc484f"],"uri":["http://www.mendeley.com/documents/?uuid=dac2fb85-9916-39ff-9a75-a2ed76dc484f"],"itemData":{"DOI":"10.1037/0894-4105.22.2.177","abstract":"Little is known about the cognitive mechanisms of the memory impairment associated with amnestic mild cognitive impairment (aMCI). We explored recollection and familiarity in 27 healthy young adults, 45 healthy older adults, and 17 individuals with aMCI. Relative to the younger adults, recollection was reduced in the older adults, especially among those with aMCI. Familiarity did not differ among groups. In the healthy younger and older adults, better performance on a set of clinical memory measures that are sensitive to medial temporal lobe functioning was associated with greater recollection. In addition, among the healthy older adults better executive functioning was also associated with greater recollection. These results are consistent with the notion that recollection is a product of strategic processes mediated by the prefrontal cortex that suppport the retrieval of context-dependent memories from the hippocampus. Hippocampal atrophy associated with aMCI may disrupt this brain network, and thereby interfere with recollection. © 2008 American Psychological Association.","author":[{"dropping-particle":"","family":"Anderson","given":"Nicole D.","non-dropping-particle":"","parse-names":false,"suffix":""},{"dropping-particle":"","family":"Ebert","given":"Patricia L.","non-dropping-particle":"","parse-names":false,"suffix":""},{"dropping-particle":"","family":"Jennings","given":"Janine M.","non-dropping-particle":"","parse-names":false,"suffix":""},{"dropping-particle":"","family":"Grady","given":"Cheryl L.","non-dropping-particle":"","parse-names":false,"suffix":""},{"dropping-particle":"","family":"Cabeza","given":"Roberto","non-dropping-particle":"","parse-names":false,"suffix":""},{"dropping-particle":"","family":"Graham","given":"Simon J.","non-dropping-particle":"","parse-names":false,"suffix":""}],"container-title":"Neuropsychology","id":"ITEM-4","issue":"2","issued":{"date-parts":[["2008"]]},"page":"177-187","publisher":"American Psychological Association Inc.","title":"Recollection- and Familiarity-Based Memory in Healthy Aging and Amnestic Mild Cognitive Impairment","type":"article-journal","volume":"22"}},{"id":"HrrmZvlv/NFDBZesN","uris":["http://www.mendeley.com/documents/?uuid=b4304988-801e-3171-85ef-b3875f580f44"],"uri":["http://www.mendeley.com/documents/?uuid=b4304988-801e-3171-85ef-b3875f580f44"],"itemData":{"DOI":"10.1006/jmla.2000.2761","ISSN":"0749596X","abstract":"Feature and conjunction errors in recognition memory were investigated using a dual-process framework. In Experiment 1, dividing attention at study or test decreased old word recognition but did not influence feature and conjunction recognition errors after correcting for false alarms to new words (baseline). In Experiment 2, a response deadline manipulation influenced old word recognition but not feature and conjunction effects (i.e., feature or conjunction error rate minus baseline). Across Experiments 3 and 4, study repetitions increased the probabilities of feature and conjunction errors for participants under strong pressure to respond quickly. However, no such increases were observed for participants who were given more time to respond, providing evidence that the familiarity underlying feature and conjunction errors can be countered with recollection. Thus study repetition increased both familiarity and recollection. Feature and conjunction errors are based on familiarity in the absence of recollection. An approach that combines an item-associative distinction with a dual-process framework (e.g., Yonelinas, 1997) also can account for these errors. However, an approach that uses a feature-configuration distinction must be modified to account for these results. © 2001 Academic Press.","author":[{"dropping-particle":"","family":"Jones","given":"Todd C.","non-dropping-particle":"","parse-names":false,"suffix":""},{"dropping-particle":"","family":"Jacoby","given":"Larry L.","non-dropping-particle":"","parse-names":false,"suffix":""}],"container-title":"Journal of Memory and Language","id":"ITEM-5","issue":"1","issued":{"date-parts":[["2001","7","1"]]},"page":"82-102","publisher":"Academic Press","title":"Feature and Conjunction Errors in Recognition Memory: Evidence for Dual-Process Theory","type":"article-journal","volume":"45"}}],"schema":"https://github.com/citation-style-language/schema/raw/master/csl-citation.json"}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(Anderson et al., 2008; Brainerd et al., 2008; Brainerd &amp; Reyna, 2002; Jones &amp; Jacoby, 2001; Koutstaal &amp; Schacter, 1997)</w:t>
      </w:r>
      <w:r w:rsidR="00C023BE" w:rsidRPr="00032242">
        <w:rPr>
          <w:rFonts w:ascii="Times New Roman" w:hAnsi="Times New Roman" w:cs="Times New Roman"/>
        </w:rPr>
        <w:fldChar w:fldCharType="end"/>
      </w:r>
      <w:r w:rsidR="00C023BE" w:rsidRPr="00032242">
        <w:rPr>
          <w:rFonts w:ascii="Times New Roman" w:hAnsi="Times New Roman" w:cs="Times New Roman"/>
        </w:rPr>
        <w:t>.</w:t>
      </w:r>
      <w:r w:rsidRPr="00032242">
        <w:rPr>
          <w:rFonts w:ascii="Times New Roman" w:hAnsi="Times New Roman" w:cs="Times New Roman"/>
        </w:rPr>
        <w:t xml:space="preserve"> Based on this past work, we anticipated that older adults’ associative memory would be disproportionately negatively affected by high contextual similarity</w:t>
      </w:r>
      <w:r w:rsidR="00C023BE" w:rsidRPr="00032242">
        <w:rPr>
          <w:rFonts w:ascii="Times New Roman" w:hAnsi="Times New Roman" w:cs="Times New Roman"/>
        </w:rPr>
        <w:t xml:space="preserve">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{"citationID":"AZrO8eJG","properties":{"formattedCitation":"(Greene &amp; Naveh-Benjamin, 2020; Overman &amp; Stephens, 2013)","plainCitation":"(Greene &amp; Naveh-Benjamin, 2020; Overman &amp; Stephens, 2013)","noteIndex":0},"citationItems":[{"id":"HrrmZvlv/uWdW7Vy0","uris":["http://www.mendeley.com/documents/?uuid=b1a639f2-73d5-4506-b3b3-736fc7a5396f"],"uri":["http://www.mendeley.com/documents/?uuid=b1a639f2-73d5-4506-b3b3-736fc7a5396f"],"itemData":{"author":[{"dropping-particle":"","family":"Overman","given":"Amy A.","non-dropping-particle":"","parse-names":false,"suffix":""},{"dropping-particle":"","family":"Stephens","given":"J. D.","non-dropping-particle":"","parse-names":false,"suffix":""}],"container-title":"Psychology and Aging","id":"ITEM-1","issue":"3","issued":{"date-parts":[["2013"]]},"page":"654","title":"Synergistic effects of encoding strategy and context salience on associative memory in older adults","type":"article-journal","volume":"28"}},{"id":"HrrmZvlv/AWzVljXo","uris":["http://www.mendeley.com/documents/?uuid=aca36d3a-f003-31df-8022-28ee3a760ad0"],"uri":["http://www.mendeley.com/documents/?uuid=aca36d3a-f003-31df-8022-28ee3a760ad0"],"itemData":{"DOI":"10.1177/0956797620901760","abstract":"The ability to remember associations among components of an event, which is central to episodic memory, declines with normal aging. In accord with the specificity principle of memory, these decline...","author":[{"dropping-particle":"","family":"Greene","given":"Nathaniel R.","non-dropping-particle":"","parse-names":false,"suffix":""},{"dropping-particle":"","family":"Naveh-Benjamin","given":"Moshe","non-dropping-particle":"","parse-names":false,"suffix":""}],"container-title":"https://doi.org/10.1177/0956797620901760","id":"ITEM-2","issue":"3","issued":{"date-parts":[["2020","2","19"]]},"page":"316-331","publisher":"SAGE PublicationsSage CA: Los Angeles, CA","title":"A Specificity Principle of Memory: Evidence From Aging and Associative Memory:","type":"article-journal","volume":"31"}}],"schema":"https://github.com/citation-style-language/schema/raw/master/csl-citation.json"}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(Greene &amp; Naveh-Benjamin, 2020; Overman &amp; Stephens, 2013)</w:t>
      </w:r>
      <w:r w:rsidR="00C023BE" w:rsidRPr="00032242">
        <w:rPr>
          <w:rFonts w:ascii="Times New Roman" w:hAnsi="Times New Roman" w:cs="Times New Roman"/>
        </w:rPr>
        <w:fldChar w:fldCharType="end"/>
      </w:r>
      <w:r w:rsidRPr="00032242">
        <w:rPr>
          <w:rFonts w:ascii="Times New Roman" w:hAnsi="Times New Roman" w:cs="Times New Roman"/>
        </w:rPr>
        <w:t>, compared to younger adults who more readily retrieve item-specific information</w:t>
      </w:r>
      <w:r w:rsidR="00C023BE" w:rsidRPr="00032242">
        <w:rPr>
          <w:rFonts w:ascii="Times New Roman" w:hAnsi="Times New Roman" w:cs="Times New Roman"/>
        </w:rPr>
        <w:t xml:space="preserve">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{"citationID":"HtfjS3ar","properties":{"formattedCitation":"(Cohn et al., 2008; Jennings &amp; Jacoby, 1997; Yonelinas, 1997)","plainCitation":"(Cohn et al., 2008; Jennings &amp; Jacoby, 1997; Yonelinas, 1997)","noteIndex":0},"citationItems":[{"id":"HrrmZvlv/0KURzbGR","uris":["http://www.mendeley.com/documents/?uuid=46cad8d0-3418-3ab7-a1d5-a705abe97435"],"uri":["http://www.mendeley.com/documents/?uuid=46cad8d0-3418-3ab7-a1d5-a705abe97435"],"itemData":{"DOI":"10.1037/0882-7974.23.1.93","ISSN":"08827974","PMID":"18361659","abstract":"In 2 experiments, the authors investigated whether impaired strategic retrieval processes contribute to the age-related deficit in associative memory. To do so, they compared older and younger adults on measures of associative memory that place high demands on retrieval processes (associative identification and recall-to-reject) to measures that place low demands on such processes (associative reinstatement and recall-to-accept). Results showed that older adults were severely impaired on associative identification and recall-to-reject measures; relatively intact on recall-to-accept measures, unless recollection was prominent; and intact on associative reinstatement measures. Together, these findings suggest that impairment in strategic retrieval accounts for older adults' deficits in memory for associative information and that this deficit, above and beyond poor binding of items, leads to and amplifies an impairment in overall recollection. © 2008 American Psychological Association.","author":[{"dropping-particle":"","family":"Cohn","given":"Melanie","non-dropping-particle":"","parse-names":false,"suffix":""},{"dropping-particle":"","family":"Emrich","given":"Stephen M.","non-dropping-particle":"","parse-names":false,"suffix":""},{"dropping-particle":"","family":"Moscovitch","given":"Morris","non-dropping-particle":"","parse-names":false,"suffix":""}],"container-title":"Psychology and Aging","id":"ITEM-1","issue":"1","issued":{"date-parts":[["2008","3"]]},"page":"93-103","title":"Age-Related Deficits in Associative Memory: The Influence of Impaired Strategic Retrieval","type":"article-journal","volume":"23"}},{"id":"HrrmZvlv/Z76pyIoX","uris":["http://www.mendeley.com/documents/?uuid=23115961-3caf-31bf-8e37-6b363a7df0b5"],"uri":["http://www.mendeley.com/documents/?uuid=23115961-3caf-31bf-8e37-6b363a7df0b5"],"itemData":{"DOI":"10.1037/0882-7974.12.2.352","ISSN":"08827974","PMID":"9189995","abstract":"In 2 experiments, the advantages of placing automatic and consciously controlled memory processes in opposition to study age-related declines in memory performance were examined. Drawing on the common memory failure of mistakenly repeating oneself, a task was designed in which participants had to rely on conscious memory (recollection) to avoid repetition errors. Recollection proved to be severely affected by aging; older adults showed significantly more repetition errors than did younger adults, even at very short retention intervals. These results contrast sharply with the small age differences found with a standard recognition test. Moreover, L.L. Jacoby's (1991) process-dissociation procedure (Experiment 2) showed that automatic memory processes were unaffected with age and could support recognition performance in older adults. The advantages of the opposition procedure for studying memory in older adults relative to other measures are discussed.","author":[{"dropping-particle":"","family":"Jennings","given":"Janine M.","non-dropping-particle":"","parse-names":false,"suffix":""},{"dropping-particle":"","family":"Jacoby","given":"Larry L.","non-dropping-particle":"","parse-names":false,"suffix":""}],"container-title":"Psychology and Aging","id":"ITEM-2","issue":"2","issued":{"date-parts":[["1997","6"]]},"page":"352-361","title":"An opposition procedure for detecting age-related deficits in recollection: Telling effects of repetition","type":"article-journal","volume":"12"}},{"id":"HrrmZvlv/jBH8LIyw","uris":["http://www.mendeley.com/documents/?uuid=2181138a-85d9-3196-8a73-82286a01ad5c"],"uri":["http://www.mendeley.com/documents/?uuid=2181138a-85d9-3196-8a73-82286a01ad5c"],"itemData":{"DOI":"10.3758/BF03211318","ISSN":"1532-5946","abstract":"Receiver-operating characteristics (ROCs) were examined in three recognition memory experiments. ROCs for item information (i.e., was this word presented?) were found to be curvilinear. However, ROCs for associative information (i.e., were these two words presented together?) were found to be linear. The results are in agreement with the predictions of a dual-process model that assumes that recognition judgments are -based on familiarity and recollection. Familiarity reflects the assessment of a continuous strength dimension and is well described as a signal detection process, whereas recollection reflects the retrieval of qualitative information about the study episode and behaves like a discrete threshold process. The results showed that memory judgments about items relied on a combination of recollection and familiarity, but that judgments about associations relied primarily on recollection. Further examination of the associative ROCs suggested that subjects were able to recollect that old pairs of items were in the study list, and, under some conditions, that new pairs were not in the study list.","author":[{"dropping-particle":"","family":"Yonelinas","given":"Andrew P.","non-dropping-particle":"","parse-names":false,"suffix":""}],"container-title":"Memory &amp; Cognition 1997 25:6","id":"ITEM-3","issue":"6","issued":{"date-parts":[["1997"]]},"page":"747-763","publisher":"Springer","title":"Recognition memory ROCs for item and associative information: The contribution of recollection and familiarity","type":"article-journal","volume":"25"}}],"schema":"https://github.com/citation-style-language/schema/raw/master/csl-citation.json"}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(Cohn et al., 2008; Jennings &amp; Jacoby, 1997; Yonelinas, 1997)</w:t>
      </w:r>
      <w:r w:rsidR="00C023BE" w:rsidRPr="00032242">
        <w:rPr>
          <w:rFonts w:ascii="Times New Roman" w:hAnsi="Times New Roman" w:cs="Times New Roman"/>
        </w:rPr>
        <w:fldChar w:fldCharType="end"/>
      </w:r>
      <w:r w:rsidRPr="00032242">
        <w:rPr>
          <w:rFonts w:ascii="Times New Roman" w:hAnsi="Times New Roman" w:cs="Times New Roman"/>
        </w:rPr>
        <w:t xml:space="preserve">. </w:t>
      </w:r>
      <w:r w:rsidR="00BD08AE" w:rsidRPr="00032242">
        <w:rPr>
          <w:rFonts w:ascii="Times New Roman" w:hAnsi="Times New Roman" w:cs="Times New Roman"/>
        </w:rPr>
        <w:t>In line with this prediction, recent work by</w:t>
      </w:r>
      <w:r w:rsidR="00B31F50" w:rsidRPr="00032242">
        <w:rPr>
          <w:rFonts w:ascii="Times New Roman" w:hAnsi="Times New Roman" w:cs="Times New Roman"/>
        </w:rPr>
        <w:t xml:space="preserve"> </w:t>
      </w:r>
      <w:r w:rsidR="00B31F50"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{"citationID":"gIqxRswv","properties":{"formattedCitation":"(Greene &amp; Naveh-Benjamin, 2020)","plainCitation":"(Greene &amp; Naveh-Benjamin, 2020)","noteIndex":0},"citationItems":[{"id":"HrrmZvlv/AWzVljXo","uris":["http://www.mendeley.com/documents/?uuid=aca36d3a-f003-31df-8022-28ee3a760ad0"],"uri":["http://www.mendeley.com/documents/?uuid=aca36d3a-f003-31df-8022-28ee3a760ad0"],"itemData":{"DOI":"10.1177/0956797620901760","abstract":"The ability to remember associations among components of an event, which is central to episodic memory, declines with normal aging. In accord with the specificity principle of memory, these decline...","author":[{"dropping-particle":"","family":"Greene","given":"Nathaniel R.","non-dropping-particle":"","parse-names":false,"suffix":""},{"dropping-particle":"","family":"Naveh-Benjamin","given":"Moshe","non-dropping-particle":"","parse-names":false,"suffix":""}],"container-title":"https://doi.org/10.1177/0956797620901760","id":"ITEM-1","issue":"3","issued":{"date-parts":[["2020","2","19"]]},"page":"316-331","publisher":"SAGE PublicationsSage CA: Los Angeles, CA","title":"A Specificity Principle of Memory: Evidence From Aging and Associative Memory:","type":"article-journal","volume":"31"}}],"schema":"https://github.com/citation-style-language/schema/raw/master/csl-citation.json"} </w:instrText>
      </w:r>
      <w:r w:rsidR="00B31F50" w:rsidRPr="00032242">
        <w:rPr>
          <w:rFonts w:ascii="Times New Roman" w:hAnsi="Times New Roman" w:cs="Times New Roman"/>
        </w:rPr>
        <w:fldChar w:fldCharType="separate"/>
      </w:r>
      <w:r w:rsidR="002B5094">
        <w:rPr>
          <w:rFonts w:ascii="Times New Roman" w:hAnsi="Times New Roman" w:cs="Times New Roman"/>
          <w:noProof/>
        </w:rPr>
        <w:t>(Greene &amp; Naveh-Benjamin, 2020)</w:t>
      </w:r>
      <w:r w:rsidR="00B31F50" w:rsidRPr="00032242">
        <w:rPr>
          <w:rFonts w:ascii="Times New Roman" w:hAnsi="Times New Roman" w:cs="Times New Roman"/>
        </w:rPr>
        <w:fldChar w:fldCharType="end"/>
      </w:r>
      <w:r w:rsidR="1017C538" w:rsidRPr="014A9E0B">
        <w:rPr>
          <w:rFonts w:ascii="Times New Roman" w:hAnsi="Times New Roman" w:cs="Times New Roman"/>
        </w:rPr>
        <w:t xml:space="preserve"> showed that age-related associative memory deficits were influenced by categorical similarity across </w:t>
      </w:r>
      <w:r w:rsidR="340C5257" w:rsidRPr="014A9E0B">
        <w:rPr>
          <w:rFonts w:ascii="Times New Roman" w:hAnsi="Times New Roman" w:cs="Times New Roman"/>
        </w:rPr>
        <w:t xml:space="preserve">both </w:t>
      </w:r>
      <w:r w:rsidR="1017C538" w:rsidRPr="014A9E0B">
        <w:rPr>
          <w:rFonts w:ascii="Times New Roman" w:hAnsi="Times New Roman" w:cs="Times New Roman"/>
        </w:rPr>
        <w:t xml:space="preserve">faces and scenes </w:t>
      </w:r>
      <w:r w:rsidR="340C5257" w:rsidRPr="014A9E0B">
        <w:rPr>
          <w:rFonts w:ascii="Times New Roman" w:hAnsi="Times New Roman" w:cs="Times New Roman"/>
        </w:rPr>
        <w:t>in an associative memory task similar to that used in the current set of studies</w:t>
      </w:r>
      <w:r w:rsidR="1017C538" w:rsidRPr="014A9E0B">
        <w:rPr>
          <w:rFonts w:ascii="Times New Roman" w:hAnsi="Times New Roman" w:cs="Times New Roman"/>
        </w:rPr>
        <w:t xml:space="preserve">. </w:t>
      </w:r>
      <w:r w:rsidR="5AFDAB84" w:rsidRPr="014A9E0B">
        <w:rPr>
          <w:rFonts w:ascii="Times New Roman" w:hAnsi="Times New Roman" w:cs="Times New Roman"/>
        </w:rPr>
        <w:t xml:space="preserve">However, </w:t>
      </w:r>
      <w:r w:rsidR="340C5257" w:rsidRPr="014A9E0B">
        <w:rPr>
          <w:rFonts w:ascii="Times New Roman" w:hAnsi="Times New Roman" w:cs="Times New Roman"/>
        </w:rPr>
        <w:t xml:space="preserve">in contrast to their findings, </w:t>
      </w:r>
      <w:r w:rsidR="5AFDAB84" w:rsidRPr="014A9E0B">
        <w:rPr>
          <w:rFonts w:ascii="Times New Roman" w:hAnsi="Times New Roman" w:cs="Times New Roman"/>
        </w:rPr>
        <w:t xml:space="preserve">the present results suggest that when faced with </w:t>
      </w:r>
      <w:r w:rsidR="1017C538" w:rsidRPr="014A9E0B">
        <w:rPr>
          <w:rFonts w:ascii="Times New Roman" w:hAnsi="Times New Roman" w:cs="Times New Roman"/>
        </w:rPr>
        <w:t>contextual similarity</w:t>
      </w:r>
      <w:r w:rsidR="340C5257" w:rsidRPr="014A9E0B">
        <w:rPr>
          <w:rFonts w:ascii="Times New Roman" w:hAnsi="Times New Roman" w:cs="Times New Roman"/>
        </w:rPr>
        <w:t xml:space="preserve"> alone (absent of additional item</w:t>
      </w:r>
      <w:r w:rsidR="2BDD5226" w:rsidRPr="014A9E0B">
        <w:rPr>
          <w:rFonts w:ascii="Times New Roman" w:hAnsi="Times New Roman" w:cs="Times New Roman"/>
        </w:rPr>
        <w:t xml:space="preserve"> (face)</w:t>
      </w:r>
      <w:r w:rsidR="340C5257" w:rsidRPr="014A9E0B">
        <w:rPr>
          <w:rFonts w:ascii="Times New Roman" w:hAnsi="Times New Roman" w:cs="Times New Roman"/>
        </w:rPr>
        <w:t xml:space="preserve"> similarity)</w:t>
      </w:r>
      <w:r w:rsidR="5AFDAB84" w:rsidRPr="014A9E0B">
        <w:rPr>
          <w:rFonts w:ascii="Times New Roman" w:hAnsi="Times New Roman" w:cs="Times New Roman"/>
        </w:rPr>
        <w:t xml:space="preserve">, </w:t>
      </w:r>
      <w:r w:rsidR="1C449EA0" w:rsidRPr="014A9E0B">
        <w:rPr>
          <w:rFonts w:ascii="Times New Roman" w:hAnsi="Times New Roman" w:cs="Times New Roman"/>
        </w:rPr>
        <w:t>both younger and older adults</w:t>
      </w:r>
      <w:r w:rsidR="5AFDAB84" w:rsidRPr="014A9E0B">
        <w:rPr>
          <w:rFonts w:ascii="Times New Roman" w:hAnsi="Times New Roman" w:cs="Times New Roman"/>
        </w:rPr>
        <w:t xml:space="preserve"> are unable to distinguish between highly similar information and rely on gist-based processing, which leads to the erroneous endorsement of a lure as a target.</w:t>
      </w:r>
    </w:p>
    <w:p w14:paraId="0405DFA0" w14:textId="657F6455" w:rsidR="00B674EE" w:rsidRPr="00032242" w:rsidRDefault="1261855E" w:rsidP="014A9E0B">
      <w:pPr>
        <w:spacing w:after="160" w:line="480" w:lineRule="auto"/>
        <w:ind w:firstLine="720"/>
        <w:rPr>
          <w:rFonts w:ascii="Times New Roman" w:hAnsi="Times New Roman" w:cs="Times New Roman"/>
        </w:rPr>
      </w:pPr>
      <w:r w:rsidRPr="00032242">
        <w:rPr>
          <w:rFonts w:ascii="Times New Roman" w:hAnsi="Times New Roman" w:cs="Times New Roman"/>
        </w:rPr>
        <w:lastRenderedPageBreak/>
        <w:t xml:space="preserve">Despite the </w:t>
      </w:r>
      <w:r w:rsidR="00B31F50" w:rsidRPr="00032242">
        <w:rPr>
          <w:rFonts w:ascii="Times New Roman" w:hAnsi="Times New Roman" w:cs="Times New Roman"/>
        </w:rPr>
        <w:t>common</w:t>
      </w:r>
      <w:r w:rsidRPr="00032242">
        <w:rPr>
          <w:rFonts w:ascii="Times New Roman" w:hAnsi="Times New Roman" w:cs="Times New Roman"/>
        </w:rPr>
        <w:t xml:space="preserve"> age-related increases in false memories</w:t>
      </w:r>
      <w:r w:rsidR="00B31F50" w:rsidRPr="00032242">
        <w:rPr>
          <w:rFonts w:ascii="Times New Roman" w:hAnsi="Times New Roman" w:cs="Times New Roman"/>
        </w:rPr>
        <w:t xml:space="preserve"> observed across the literature</w:t>
      </w:r>
      <w:r w:rsidRPr="00032242">
        <w:rPr>
          <w:rFonts w:ascii="Times New Roman" w:hAnsi="Times New Roman" w:cs="Times New Roman"/>
        </w:rPr>
        <w:t xml:space="preserve">, there is support for age invariant findings in item memory studies that manipulate the degree of gist inherent in lure information. When target-lure similarity is high, over-reliance on the gist trace is shown to contribute to false memories for related information in a similar manner across both younger and older adults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{"citationID":"mzsAQTuC","properties":{"formattedCitation":"(Dennis &amp; Turney, 2018; Giovanello et al., 2009; Webb &amp; Dennis, 2019)","plainCitation":"(Dennis &amp; Turney, 2018; Giovanello et al., 2009; Webb &amp; Dennis, 2019)","noteIndex":0},"citationItems":[{"id":"HrrmZvlv/RPjnBYGb","uris":["http://www.mendeley.com/documents/?uuid=5e1dcdc6-7451-3078-9024-468b53fce161"],"uri":["http://www.mendeley.com/documents/?uuid=5e1dcdc6-7451-3078-9024-468b53fce161"],"itemData":{"DOI":"10.1002/HIPO.20491","ISSN":"1098-1063","abstract":"Neuroscientific research has shown that the hippocampus is important for binding or linking together the various components of a learning event into an integrated memory. In a prior study, we demonstrated that the anterior hippocampus is involved in memory for the relations among informational elements to a greater extent that it is involved in memory for individual elements (Giovanello et al., 2004. Hippocampus 14:5-8). In the current study, we extend those findings by further specifying the role of anterior hippocampus during relational memory retrieval. Specifically, anterior hippocampal activity was observed during flexible retrieval of learned associations, whereas posterior hippocampal activity was detected during reinstatement of study episodes. These findings suggest a functional dissociation across the long axis of human hippocampus based on the nature of the mnemonic process rather than the stage of memory processing or type of stimulus. © 2008 Wiley-Liss, Inc.","author":[{"dropping-particle":"","family":"Giovanello","given":"Kelly Sullivan","non-dropping-particle":"","parse-names":false,"suffix":""},{"dropping-particle":"","family":"Schnyer","given":"David","non-dropping-particle":"","parse-names":false,"suffix":""},{"dropping-particle":"","family":"Verfaellie","given":"Mieke","non-dropping-particle":"","parse-names":false,"suffix":""}],"container-title":"Hippocampus","id":"ITEM-1","issue":"2","issued":{"date-parts":[["2009","2","1"]]},"page":"111-117","publisher":"John Wiley &amp; Sons, Ltd","title":"Distinct hippocampal regions make unique contributions to relational memory","type":"article-journal","volume":"19"}},{"id":"HrrmZvlv/HF8XOUV1","uris":["http://www.mendeley.com/documents/?uuid=77478b2d-765a-34b1-abcf-cbe1acf4d72a"],"uri":["http://www.mendeley.com/documents/?uuid=77478b2d-765a-34b1-abcf-cbe1acf4d72a"],"itemData":{"DOI":"10.1016/J.NEUROBIOLAGING.2017.10.020","ISSN":"0197-4580","abstract":"Previous false memory research has suggested that older adults' false memories are based on an overreliance on gist processing in the absence of item-specific details. Yet, false memory studies have rarely taken into consideration the precise role of item-item similarity on the cognitive and neural mechanisms underlying perceptual false memories in older adults. In addition, work in our laboratory has suggested that when investigating the neural basis of false memories in older adults, it is equally as critical to take into account interindividual variability in behavior. With both factors in mind, the present study was the first to examine how both controlled, systematic differences in perceptual relatedness between targets and lures and individual differences in true and false recognition contribute to the neural basis of both true and false memories in older adults. Results suggest that between-subject variability in memory performance modulates neural activity in key regions associated with false memories in aging, whereas systematic differences in perceptual similarity did not modulate neural activity associated with false memories.","author":[{"dropping-particle":"","family":"Dennis","given":"Nancy A.","non-dropping-particle":"","parse-names":false,"suffix":""},{"dropping-particle":"","family":"Turney","given":"Indira C.","non-dropping-particle":"","parse-names":false,"suffix":""}],"container-title":"Neurobiology of Aging","id":"ITEM-2","issued":{"date-parts":[["2018","2","1"]]},"page":"221-230","publisher":"Elsevier","title":"The influence of perceptual similarity and individual differences on false memories in aging","type":"article-journal","volume":"62"}},{"id":"HrrmZvlv/C3wNdHdh","uris":["http://www.mendeley.com/documents/?uuid=ef8e9ded-b7c4-3c27-9bee-f780a81a99ec"],"uri":["http://www.mendeley.com/documents/?uuid=ef8e9ded-b7c4-3c27-9bee-f780a81a99ec"],"itemData":{"DOI":"10.1093/GERONB/GBY011","ISSN":"1079-5014","abstract":"Objective: While schemas aid memory for schematically related information, the gist induced by the schema can also lead to high rates of false memories, especially in older adults. The neural mechanisms that support and differentiate true and false memories in aging are not well understood. The current study sought to clarify this, using a novel scene paradigm to investigate the role of schemas on true and false memories in older adults. Methods: Healthy older adults encoded schematic scenes (e.g., bathroom). At retrieval, participants were tested on their memory for both schematic and nonschematic targets and lures while functional magnetic resonance imaging data was collected. Results: Results indicate that true memories were supported by the typical retrieval network, and activity in this network was greater for true than false memories. Schema specific retrieval was supported by medial prefrontal cortex, extending this common finding to aging. While no region differentiated false memories compared to correct rejections, results showed that individual differences in false memory rates were associated with variability in neural activity. Discussion: The findings underscore the importance of elucidating the neural basis of cognition within older adults, as well as the specific contribution of individual differences to the neural basis of memory errors in aging.","author":[{"dropping-particle":"","family":"Webb","given":"Christina E","non-dropping-particle":"","parse-names":false,"suffix":""},{"dropping-particle":"","family":"Dennis","given":"Nancy A","non-dropping-particle":"","parse-names":false,"suffix":""}],"container-title":"The Journals of Gerontology: Series B","id":"ITEM-3","issue":"7","issued":{"date-parts":[["2019","9","15"]]},"page":"1111-1120","publisher":"Oxford Academic","title":"Differentiating True and False Schematic Memories in Older Adults","type":"article-journal","volume":"74"}}],"schema":"https://github.com/citation-style-language/schema/raw/master/csl-citation.json"}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(Dennis &amp; Turney, 2018; Giovanello et al., 2009; Webb &amp; Dennis, 2019)</w:t>
      </w:r>
      <w:r w:rsidR="00C023BE" w:rsidRPr="00032242">
        <w:rPr>
          <w:rFonts w:ascii="Times New Roman" w:hAnsi="Times New Roman" w:cs="Times New Roman"/>
        </w:rPr>
        <w:fldChar w:fldCharType="end"/>
      </w:r>
      <w:r w:rsidRPr="00032242">
        <w:rPr>
          <w:rFonts w:ascii="Times New Roman" w:hAnsi="Times New Roman" w:cs="Times New Roman"/>
        </w:rPr>
        <w:t>. The present results extend these findings to an associative memory context, demonstrating that associative recognition is negatively influenced by shared context information, and that this overlap in contextual similarity across target and lure pairs influences associative memory in a similar manner across aging. At the same time, both age groups show proportionate benefits to associative memory recognition when lure information is more distinct from studied information, as was the case when there</w:t>
      </w:r>
      <w:r w:rsidR="00ED73DC" w:rsidRPr="00032242">
        <w:rPr>
          <w:rFonts w:ascii="Times New Roman" w:hAnsi="Times New Roman" w:cs="Times New Roman"/>
        </w:rPr>
        <w:t xml:space="preserve"> was</w:t>
      </w:r>
      <w:r w:rsidRPr="00032242">
        <w:rPr>
          <w:rFonts w:ascii="Times New Roman" w:hAnsi="Times New Roman" w:cs="Times New Roman"/>
        </w:rPr>
        <w:t xml:space="preserve"> no contextual similarity across target and lure scenes. This adds additional evidence to previous research which suggests that making information more distinct benefits recognition</w:t>
      </w:r>
      <w:r w:rsidR="00C754FF" w:rsidRPr="00032242">
        <w:rPr>
          <w:rFonts w:ascii="Times New Roman" w:hAnsi="Times New Roman" w:cs="Times New Roman"/>
        </w:rPr>
        <w:t xml:space="preserve"> at any age</w:t>
      </w:r>
      <w:r w:rsidR="00C023BE" w:rsidRPr="00032242">
        <w:rPr>
          <w:rFonts w:ascii="Times New Roman" w:hAnsi="Times New Roman" w:cs="Times New Roman"/>
        </w:rPr>
        <w:t xml:space="preserve"> </w:t>
      </w:r>
      <w:r w:rsidR="00C023BE" w:rsidRPr="00032242">
        <w:rPr>
          <w:rFonts w:ascii="Times New Roman" w:hAnsi="Times New Roman" w:cs="Times New Roman"/>
        </w:rPr>
        <w:fldChar w:fldCharType="begin" w:fldLock="1"/>
      </w:r>
      <w:r w:rsidR="00270D77">
        <w:rPr>
          <w:rFonts w:ascii="Times New Roman" w:hAnsi="Times New Roman" w:cs="Times New Roman"/>
        </w:rPr>
        <w:instrText xml:space="preserve"> ADDIN ZOTERO_ITEM CSL_CITATION {"citationID":"5mZO5MtQ","properties":{"formattedCitation":"(Brainerd et al., 1995; Dodson &amp; Schacter, 2001; Schacter et al., 1999)","plainCitation":"(Brainerd et al., 1995; Dodson &amp; Schacter, 2001; Schacter et al., 1999)","noteIndex":0},"citationItems":[{"id":"HrrmZvlv/72AWdY9s","uris":["http://www.mendeley.com/documents/?uuid=ba65aeb5-9fc3-3351-9f8d-9fb304204858"],"uri":["http://www.mendeley.com/documents/?uuid=ba65aeb5-9fc3-3351-9f8d-9fb304204858"],"itemData":{"DOI":"10.1006/jmla.1995.1008","ISSN":"0749596X","abstract":"On a recognition test, if presentation of a memory target (e.g., CAT) is used to prime-related distractors (e.g., ANIMAL, DOG), common sense and global memory theories expect that false-recognition rates will increase relative to unrelated distractors. However, counterintuitively, fuzzy-trace theory predicts that false-recognition rates will decrease and that, in some instances, related distractors will be easier to reject than unrelated distractors. In five experiments, this reversal of the usual false-recognition effect was observed for associates, category exemplars, category names, and rhymes. False-recognition reversals increased with age, with amount of target repetition, with degree of target priming, and decreased with length of retention interval. © 1995 Academic Press, Inc.","author":[{"dropping-particle":"","family":"Brainerd","given":"C. J.","non-dropping-particle":"","parse-names":false,"suffix":""},{"dropping-particle":"","family":"Reyna","given":"V. F.","non-dropping-particle":"","parse-names":false,"suffix":""},{"dropping-particle":"","family":"Kneer","given":"R.","non-dropping-particle":"","parse-names":false,"suffix":""}],"container-title":"Journal of Memory and Language","id":"ITEM-1","issue":"2","issued":{"date-parts":[["1995","4","1"]]},"page":"157-185","publisher":"Academic Press","title":"False-Recognition Reversal: When Similarity is Distinctive","type":"article-journal","volume":"34"}},{"id":"HrrmZvlv/pF1wPSb4","uris":["http://www.mendeley.com/documents/?uuid=6eb3ac91-fc29-3d90-990a-f4a03c88507c"],"uri":["http://www.mendeley.com/documents/?uuid=6eb3ac91-fc29-3d90-990a-f4a03c88507c"],"itemData":{"DOI":"10.3758/BF03196152","ISSN":"1531-5320","abstract":"We examined the contributions of decision processes to the rejection of false memories. In two experiments, people studied lists of semantically related words and then completed a recognition test containing studied words, unrelated lure words, and related lure words. People who said words aloud at study were less likely to falsely recognize related lures on the test than were those who heard words at study. We suggest that people who said words at study employed a distinctiveness heuristic during the test whereby they demanded access to distinctive say information in order to judge an item as old. Even when retrieving say information is not perfectly diagnostic of prior study, as in Experiment 2, in which participants both said and heard words at study, people persist in using the distinctiveness heuristic to reduce false memories.","author":[{"dropping-particle":"","family":"Dodson","given":"Chad S.","non-dropping-particle":"","parse-names":false,"suffix":""},{"dropping-particle":"","family":"Schacter","given":"Daniel L.","non-dropping-particle":"","parse-names":false,"suffix":""}],"container-title":"Psychonomic Bulletin &amp; Review 2001 8:1","id":"ITEM-2","issue":"1","issued":{"date-parts":[["2001"]]},"page":"155-161","publisher":"Springer","title":"“If I had said it I would have remembered it: Reducing false memories with a distinctiveness heuristic","type":"article-journal","volume":"8"}},{"id":"HrrmZvlv/aq8065ZT","uris":["http://www.mendeley.com/documents/?uuid=d8c06945-df93-342a-9b03-1fb1cfe340a0"],"uri":["http://www.mendeley.com/documents/?uuid=d8c06945-df93-342a-9b03-1fb1cfe340a0"],"itemData":{"DOI":"10.1006/JMLA.1998.2611","ISSN":"0749-596X","abstract":"False recognition can occur at high levels after participants study lists of associated words and are tested with semantically related lures. Israel and Schacter (1997) reported that robust false recognition effects are reduced substantially when young adults also study pictures representing each associate. In Experiment 1, we found that older adults, who have previously shown increased susceptibility to false recognition of semantic associates, also exhibit substantial suppression of false recognition after pictorial encoding. In Experiment 2, we tested the hypothesis that suppression effects in Experiment 1 are attributable to the operation of what we call adistinctiveness heuristic:a response mode in which participants demand access to detailed recollections to support a positive recognition decision. Consistent with this hypothesis, we found that when encoding conditions were manipulated to render a distinctiveness heuristic ineffective, false recognition suppression after pictorial encoding was eliminated in younger and older adults. © 1999 Academic Press.","author":[{"dropping-particle":"","family":"Schacter","given":"Daniel L.","non-dropping-particle":"","parse-names":false,"suffix":""},{"dropping-particle":"","family":"Israel","given":"Lana","non-dropping-particle":"","parse-names":false,"suffix":""},{"dropping-particle":"","family":"Racine","given":"Carrie","non-dropping-particle":"","parse-names":false,"suffix":""}],"container-title":"Journal of Memory and Language","id":"ITEM-3","issue":"1","issued":{"date-parts":[["1999","1","1"]]},"page":"1-24","publisher":"Academic Press","title":"Suppressing False Recognition in Younger and Older Adults: The Distinctiveness Heuristic","type":"article-journal","volume":"40"}}],"schema":"https://github.com/citation-style-language/schema/raw/master/csl-citation.json"} </w:instrText>
      </w:r>
      <w:r w:rsidR="00C023BE" w:rsidRPr="00032242">
        <w:rPr>
          <w:rFonts w:ascii="Times New Roman" w:hAnsi="Times New Roman" w:cs="Times New Roman"/>
        </w:rPr>
        <w:fldChar w:fldCharType="separate"/>
      </w:r>
      <w:r w:rsidR="002B5094">
        <w:rPr>
          <w:rFonts w:ascii="Times New Roman" w:hAnsi="Times New Roman" w:cs="Times New Roman"/>
          <w:noProof/>
        </w:rPr>
        <w:t>(Brainerd et al., 1995; Dodson &amp; Schacter, 2001; Schacter et al., 1999)</w:t>
      </w:r>
      <w:r w:rsidR="00C023BE" w:rsidRPr="00032242">
        <w:rPr>
          <w:rFonts w:ascii="Times New Roman" w:hAnsi="Times New Roman" w:cs="Times New Roman"/>
        </w:rPr>
        <w:fldChar w:fldCharType="end"/>
      </w:r>
      <w:r w:rsidRPr="00032242">
        <w:rPr>
          <w:rFonts w:ascii="Times New Roman" w:hAnsi="Times New Roman" w:cs="Times New Roman"/>
        </w:rPr>
        <w:t xml:space="preserve">. We extend this to an associative memory context and show that this distinctiveness benefit occurs similarly across age groups. The present results further tie into the broader memory literature which suggests that unique mnemonic representations are poorly maintained </w:t>
      </w:r>
      <w:r w:rsidR="00256B63" w:rsidRPr="00032242">
        <w:rPr>
          <w:rFonts w:ascii="Times New Roman" w:hAnsi="Times New Roman" w:cs="Times New Roman"/>
        </w:rPr>
        <w:t xml:space="preserve">and/or preserved </w:t>
      </w:r>
      <w:r w:rsidRPr="00032242">
        <w:rPr>
          <w:rFonts w:ascii="Times New Roman" w:hAnsi="Times New Roman" w:cs="Times New Roman"/>
        </w:rPr>
        <w:t>in memory as a result of overlapping</w:t>
      </w:r>
      <w:r w:rsidR="00256B63" w:rsidRPr="00032242">
        <w:rPr>
          <w:rFonts w:ascii="Times New Roman" w:hAnsi="Times New Roman" w:cs="Times New Roman"/>
        </w:rPr>
        <w:t>, competing</w:t>
      </w:r>
      <w:r w:rsidRPr="00032242">
        <w:rPr>
          <w:rFonts w:ascii="Times New Roman" w:hAnsi="Times New Roman" w:cs="Times New Roman"/>
        </w:rPr>
        <w:t xml:space="preserve"> information. Here, we demonstrate that contextual similarity across categories contributes to reduced mnemonic discrimination (i.e., poorer separation of similar contextual memory traces), resulting in a greater tendency toward generalization of memory traces as evidenced by higher rates of associative false memories.</w:t>
      </w:r>
    </w:p>
    <w:p w14:paraId="4C71161C" w14:textId="44523C82" w:rsidR="00935230" w:rsidRPr="00032242" w:rsidRDefault="1261855E" w:rsidP="014A9E0B">
      <w:pPr>
        <w:spacing w:after="160" w:line="480" w:lineRule="auto"/>
        <w:rPr>
          <w:rFonts w:ascii="Times New Roman" w:hAnsi="Times New Roman" w:cs="Times New Roman"/>
          <w:i/>
          <w:iCs/>
        </w:rPr>
      </w:pPr>
      <w:r w:rsidRPr="00032242">
        <w:rPr>
          <w:rFonts w:ascii="Times New Roman" w:hAnsi="Times New Roman" w:cs="Times New Roman"/>
          <w:i/>
          <w:iCs/>
        </w:rPr>
        <w:t>Conclusions</w:t>
      </w:r>
    </w:p>
    <w:p w14:paraId="076D1E2A" w14:textId="54E23CC9" w:rsidR="00935230" w:rsidRPr="00032242" w:rsidRDefault="00935230" w:rsidP="00032242">
      <w:pPr>
        <w:pStyle w:val="CommentText"/>
        <w:spacing w:line="480" w:lineRule="auto"/>
        <w:rPr>
          <w:rFonts w:ascii="Times New Roman" w:hAnsi="Times New Roman" w:cs="Times New Roman"/>
        </w:rPr>
      </w:pPr>
      <w:r w:rsidRPr="58682C3F">
        <w:rPr>
          <w:rFonts w:ascii="Times New Roman" w:hAnsi="Times New Roman" w:cs="Times New Roman"/>
        </w:rPr>
        <w:lastRenderedPageBreak/>
        <w:t xml:space="preserve">The present set of experiments </w:t>
      </w:r>
      <w:r w:rsidR="0038329C" w:rsidRPr="58682C3F">
        <w:rPr>
          <w:rFonts w:ascii="Times New Roman" w:hAnsi="Times New Roman" w:cs="Times New Roman"/>
        </w:rPr>
        <w:t xml:space="preserve">demonstrated </w:t>
      </w:r>
      <w:r w:rsidR="1261855E" w:rsidRPr="58682C3F">
        <w:rPr>
          <w:rFonts w:ascii="Times New Roman" w:hAnsi="Times New Roman" w:cs="Times New Roman"/>
        </w:rPr>
        <w:t xml:space="preserve">that mnemonic overlap between targets and lures in an associative memory task can </w:t>
      </w:r>
      <w:r w:rsidR="6422A5EA" w:rsidRPr="7D809844">
        <w:rPr>
          <w:rFonts w:ascii="Times New Roman" w:hAnsi="Times New Roman" w:cs="Times New Roman"/>
        </w:rPr>
        <w:t>be</w:t>
      </w:r>
      <w:r w:rsidR="1261855E" w:rsidRPr="58682C3F">
        <w:rPr>
          <w:rFonts w:ascii="Times New Roman" w:hAnsi="Times New Roman" w:cs="Times New Roman"/>
        </w:rPr>
        <w:t xml:space="preserve"> detrimental to the ability to discriminate between </w:t>
      </w:r>
      <w:r w:rsidR="00ED73DC" w:rsidRPr="58682C3F">
        <w:rPr>
          <w:rFonts w:ascii="Times New Roman" w:hAnsi="Times New Roman" w:cs="Times New Roman"/>
        </w:rPr>
        <w:t xml:space="preserve">highly similar </w:t>
      </w:r>
      <w:r w:rsidR="1261855E" w:rsidRPr="58682C3F">
        <w:rPr>
          <w:rFonts w:ascii="Times New Roman" w:hAnsi="Times New Roman" w:cs="Times New Roman"/>
        </w:rPr>
        <w:t xml:space="preserve">target and lure information.  Specifically, we found that </w:t>
      </w:r>
      <w:r w:rsidR="00ED73DC" w:rsidRPr="58682C3F">
        <w:rPr>
          <w:rFonts w:ascii="Times New Roman" w:hAnsi="Times New Roman" w:cs="Times New Roman"/>
        </w:rPr>
        <w:t>shared</w:t>
      </w:r>
      <w:r w:rsidR="1261855E" w:rsidRPr="58682C3F">
        <w:rPr>
          <w:rFonts w:ascii="Times New Roman" w:hAnsi="Times New Roman" w:cs="Times New Roman"/>
        </w:rPr>
        <w:t xml:space="preserve"> contextual information between targets and lures le</w:t>
      </w:r>
      <w:r w:rsidR="00ED73DC" w:rsidRPr="58682C3F">
        <w:rPr>
          <w:rFonts w:ascii="Times New Roman" w:hAnsi="Times New Roman" w:cs="Times New Roman"/>
        </w:rPr>
        <w:t>d</w:t>
      </w:r>
      <w:r w:rsidR="1261855E" w:rsidRPr="58682C3F">
        <w:rPr>
          <w:rFonts w:ascii="Times New Roman" w:hAnsi="Times New Roman" w:cs="Times New Roman"/>
        </w:rPr>
        <w:t xml:space="preserve"> to increased false </w:t>
      </w:r>
      <w:r w:rsidR="00B84CC7" w:rsidRPr="58682C3F">
        <w:rPr>
          <w:rFonts w:ascii="Times New Roman" w:hAnsi="Times New Roman" w:cs="Times New Roman"/>
        </w:rPr>
        <w:t xml:space="preserve">associative </w:t>
      </w:r>
      <w:r w:rsidR="1261855E" w:rsidRPr="58682C3F">
        <w:rPr>
          <w:rFonts w:ascii="Times New Roman" w:hAnsi="Times New Roman" w:cs="Times New Roman"/>
        </w:rPr>
        <w:t xml:space="preserve">memories. </w:t>
      </w:r>
      <w:r w:rsidR="0038329C" w:rsidRPr="58682C3F">
        <w:rPr>
          <w:rFonts w:ascii="Times New Roman" w:hAnsi="Times New Roman" w:cs="Times New Roman"/>
        </w:rPr>
        <w:t>This effect occurred regardless of age, indicating that despite typical age-related associative memory deficits</w:t>
      </w:r>
      <w:r w:rsidR="1261855E" w:rsidRPr="58682C3F">
        <w:rPr>
          <w:rFonts w:ascii="Times New Roman" w:hAnsi="Times New Roman" w:cs="Times New Roman"/>
        </w:rPr>
        <w:t xml:space="preserve"> and false memory increases</w:t>
      </w:r>
      <w:r w:rsidR="0038329C" w:rsidRPr="58682C3F">
        <w:rPr>
          <w:rFonts w:ascii="Times New Roman" w:hAnsi="Times New Roman" w:cs="Times New Roman"/>
        </w:rPr>
        <w:t xml:space="preserve">, </w:t>
      </w:r>
      <w:r w:rsidR="1261855E" w:rsidRPr="58682C3F">
        <w:rPr>
          <w:rFonts w:ascii="Times New Roman" w:hAnsi="Times New Roman" w:cs="Times New Roman"/>
        </w:rPr>
        <w:t xml:space="preserve">younger and </w:t>
      </w:r>
      <w:r w:rsidR="0038329C" w:rsidRPr="58682C3F">
        <w:rPr>
          <w:rFonts w:ascii="Times New Roman" w:hAnsi="Times New Roman" w:cs="Times New Roman"/>
        </w:rPr>
        <w:t xml:space="preserve">older adults are equally susceptible to interference </w:t>
      </w:r>
      <w:r w:rsidR="00C31C83" w:rsidRPr="58682C3F">
        <w:rPr>
          <w:rFonts w:ascii="Times New Roman" w:hAnsi="Times New Roman" w:cs="Times New Roman"/>
        </w:rPr>
        <w:t>from contextual similarity</w:t>
      </w:r>
      <w:r w:rsidR="0038329C" w:rsidRPr="58682C3F">
        <w:rPr>
          <w:rFonts w:ascii="Times New Roman" w:hAnsi="Times New Roman" w:cs="Times New Roman"/>
        </w:rPr>
        <w:t xml:space="preserve">. </w:t>
      </w:r>
      <w:r w:rsidR="469639B2" w:rsidRPr="7D809844">
        <w:rPr>
          <w:rFonts w:ascii="Times New Roman" w:hAnsi="Times New Roman" w:cs="Times New Roman"/>
        </w:rPr>
        <w:t>O</w:t>
      </w:r>
      <w:r w:rsidR="6CD98072" w:rsidRPr="7D809844">
        <w:rPr>
          <w:rFonts w:ascii="Times New Roman" w:hAnsi="Times New Roman" w:cs="Times New Roman"/>
        </w:rPr>
        <w:t>ur</w:t>
      </w:r>
      <w:r w:rsidR="0038329C" w:rsidRPr="58682C3F">
        <w:rPr>
          <w:rFonts w:ascii="Times New Roman" w:hAnsi="Times New Roman" w:cs="Times New Roman"/>
        </w:rPr>
        <w:t xml:space="preserve"> results also suggest that contextual i</w:t>
      </w:r>
      <w:r w:rsidRPr="58682C3F">
        <w:rPr>
          <w:rFonts w:ascii="Times New Roman" w:hAnsi="Times New Roman" w:cs="Times New Roman"/>
        </w:rPr>
        <w:t>nterference effects</w:t>
      </w:r>
      <w:r w:rsidRPr="58682C3F" w:rsidDel="00935230">
        <w:rPr>
          <w:rFonts w:ascii="Times New Roman" w:hAnsi="Times New Roman" w:cs="Times New Roman"/>
        </w:rPr>
        <w:t xml:space="preserve"> </w:t>
      </w:r>
      <w:r w:rsidRPr="58682C3F">
        <w:rPr>
          <w:rFonts w:ascii="Times New Roman" w:hAnsi="Times New Roman" w:cs="Times New Roman"/>
        </w:rPr>
        <w:t xml:space="preserve">may be reduced through retrieval support, such as providing target information </w:t>
      </w:r>
      <w:r w:rsidR="1261855E" w:rsidRPr="58682C3F">
        <w:rPr>
          <w:rFonts w:ascii="Times New Roman" w:hAnsi="Times New Roman" w:cs="Times New Roman"/>
        </w:rPr>
        <w:t xml:space="preserve">alongside </w:t>
      </w:r>
      <w:r w:rsidRPr="58682C3F">
        <w:rPr>
          <w:rFonts w:ascii="Times New Roman" w:hAnsi="Times New Roman" w:cs="Times New Roman"/>
        </w:rPr>
        <w:t>lure information, but this should be investigated further as we are limited in interpreting cross-experiment comparisons.</w:t>
      </w:r>
      <w:r w:rsidR="0038329C" w:rsidRPr="58682C3F">
        <w:rPr>
          <w:rFonts w:ascii="Times New Roman" w:hAnsi="Times New Roman" w:cs="Times New Roman"/>
        </w:rPr>
        <w:t xml:space="preserve"> </w:t>
      </w:r>
      <w:r w:rsidR="00735FFB" w:rsidRPr="58682C3F">
        <w:rPr>
          <w:rFonts w:ascii="Times New Roman" w:hAnsi="Times New Roman" w:cs="Times New Roman"/>
        </w:rPr>
        <w:t xml:space="preserve">These results have important implications for real-world situations where interference between pieces of information is high, such as remembering </w:t>
      </w:r>
      <w:r w:rsidR="1261855E" w:rsidRPr="58682C3F">
        <w:rPr>
          <w:rFonts w:ascii="Times New Roman" w:hAnsi="Times New Roman" w:cs="Times New Roman"/>
        </w:rPr>
        <w:t xml:space="preserve">the relationship between </w:t>
      </w:r>
      <w:r w:rsidR="00735FFB" w:rsidRPr="58682C3F">
        <w:rPr>
          <w:rFonts w:ascii="Times New Roman" w:hAnsi="Times New Roman" w:cs="Times New Roman"/>
        </w:rPr>
        <w:t>critical medication</w:t>
      </w:r>
      <w:r w:rsidR="1261855E" w:rsidRPr="58682C3F">
        <w:rPr>
          <w:rFonts w:ascii="Times New Roman" w:hAnsi="Times New Roman" w:cs="Times New Roman"/>
        </w:rPr>
        <w:t>s and their</w:t>
      </w:r>
      <w:r w:rsidR="00735FFB" w:rsidRPr="58682C3F">
        <w:rPr>
          <w:rFonts w:ascii="Times New Roman" w:hAnsi="Times New Roman" w:cs="Times New Roman"/>
        </w:rPr>
        <w:t xml:space="preserve"> </w:t>
      </w:r>
      <w:proofErr w:type="gramStart"/>
      <w:r w:rsidR="00735FFB" w:rsidRPr="58682C3F">
        <w:rPr>
          <w:rFonts w:ascii="Times New Roman" w:hAnsi="Times New Roman" w:cs="Times New Roman"/>
        </w:rPr>
        <w:t>dosages, or</w:t>
      </w:r>
      <w:proofErr w:type="gramEnd"/>
      <w:r w:rsidR="00735FFB" w:rsidRPr="58682C3F">
        <w:rPr>
          <w:rFonts w:ascii="Times New Roman" w:hAnsi="Times New Roman" w:cs="Times New Roman"/>
        </w:rPr>
        <w:t xml:space="preserve"> distinguishing where you parked your car in a given parking lot. The present </w:t>
      </w:r>
      <w:r w:rsidR="009D5A37" w:rsidRPr="58682C3F">
        <w:rPr>
          <w:rFonts w:ascii="Times New Roman" w:hAnsi="Times New Roman" w:cs="Times New Roman"/>
        </w:rPr>
        <w:t xml:space="preserve">set of findings </w:t>
      </w:r>
      <w:r w:rsidR="00735FFB" w:rsidRPr="58682C3F">
        <w:rPr>
          <w:rFonts w:ascii="Times New Roman" w:hAnsi="Times New Roman" w:cs="Times New Roman"/>
        </w:rPr>
        <w:t>suggest</w:t>
      </w:r>
      <w:r w:rsidR="00ED73DC" w:rsidRPr="58682C3F">
        <w:rPr>
          <w:rFonts w:ascii="Times New Roman" w:hAnsi="Times New Roman" w:cs="Times New Roman"/>
        </w:rPr>
        <w:t>s</w:t>
      </w:r>
      <w:r w:rsidR="00735FFB" w:rsidRPr="58682C3F">
        <w:rPr>
          <w:rFonts w:ascii="Times New Roman" w:hAnsi="Times New Roman" w:cs="Times New Roman"/>
        </w:rPr>
        <w:t xml:space="preserve"> that these types of associative memory distinctions are difficult for </w:t>
      </w:r>
      <w:r w:rsidR="009D5A37" w:rsidRPr="58682C3F">
        <w:rPr>
          <w:rFonts w:ascii="Times New Roman" w:hAnsi="Times New Roman" w:cs="Times New Roman"/>
        </w:rPr>
        <w:t xml:space="preserve">both younger and older adults, </w:t>
      </w:r>
      <w:r w:rsidR="00735FFB" w:rsidRPr="58682C3F">
        <w:rPr>
          <w:rFonts w:ascii="Times New Roman" w:hAnsi="Times New Roman" w:cs="Times New Roman"/>
        </w:rPr>
        <w:t>and that being able to prompt retrieval of target information can reduce</w:t>
      </w:r>
      <w:r w:rsidR="1261855E" w:rsidRPr="58682C3F">
        <w:rPr>
          <w:rFonts w:ascii="Times New Roman" w:hAnsi="Times New Roman" w:cs="Times New Roman"/>
        </w:rPr>
        <w:t>, but not remove,</w:t>
      </w:r>
      <w:r w:rsidR="00735FFB" w:rsidRPr="58682C3F">
        <w:rPr>
          <w:rFonts w:ascii="Times New Roman" w:hAnsi="Times New Roman" w:cs="Times New Roman"/>
        </w:rPr>
        <w:t xml:space="preserve"> the influence of contextual interference on memory success.</w:t>
      </w:r>
    </w:p>
    <w:p w14:paraId="19575F01" w14:textId="465D5FAC" w:rsidR="00AF1032" w:rsidRPr="00032242" w:rsidRDefault="00AF1032" w:rsidP="00AF1032">
      <w:pPr>
        <w:spacing w:line="360" w:lineRule="auto"/>
        <w:rPr>
          <w:rFonts w:ascii="Times New Roman" w:eastAsia="Times New Roman" w:hAnsi="Times New Roman" w:cs="Times New Roman"/>
        </w:rPr>
      </w:pPr>
    </w:p>
    <w:p w14:paraId="05AC2269" w14:textId="6CE6FF0D" w:rsidR="00032242" w:rsidRPr="00032242" w:rsidRDefault="00032242" w:rsidP="00AF1032">
      <w:pPr>
        <w:spacing w:line="360" w:lineRule="auto"/>
        <w:rPr>
          <w:rFonts w:ascii="Times New Roman" w:eastAsia="Times New Roman" w:hAnsi="Times New Roman" w:cs="Times New Roman"/>
          <w:b/>
          <w:u w:val="single"/>
        </w:rPr>
      </w:pPr>
      <w:r w:rsidRPr="7D809844">
        <w:rPr>
          <w:rFonts w:ascii="Times New Roman" w:eastAsia="Times New Roman" w:hAnsi="Times New Roman" w:cs="Times New Roman"/>
          <w:b/>
          <w:u w:val="single"/>
        </w:rPr>
        <w:t>Disclosure</w:t>
      </w:r>
    </w:p>
    <w:p w14:paraId="74D38630" w14:textId="29B8A95F" w:rsidR="00032242" w:rsidRDefault="00032242" w:rsidP="00AF1032">
      <w:pPr>
        <w:spacing w:line="360" w:lineRule="auto"/>
        <w:rPr>
          <w:rFonts w:ascii="Times New Roman" w:eastAsia="Times New Roman" w:hAnsi="Times New Roman" w:cs="Times New Roman"/>
        </w:rPr>
      </w:pPr>
      <w:r w:rsidRPr="7D809844">
        <w:rPr>
          <w:rFonts w:ascii="Times New Roman" w:eastAsia="Times New Roman" w:hAnsi="Times New Roman" w:cs="Times New Roman"/>
        </w:rPr>
        <w:t>The authors report no conflict of interest.</w:t>
      </w:r>
    </w:p>
    <w:p w14:paraId="2C4660E7" w14:textId="23004B05" w:rsidR="000D6632" w:rsidRDefault="000D6632" w:rsidP="00AF1032">
      <w:pPr>
        <w:spacing w:line="360" w:lineRule="auto"/>
        <w:rPr>
          <w:rFonts w:ascii="Times New Roman" w:eastAsia="Times New Roman" w:hAnsi="Times New Roman" w:cs="Times New Roman"/>
          <w:bCs/>
          <w:color w:val="505050"/>
        </w:rPr>
      </w:pPr>
    </w:p>
    <w:p w14:paraId="522B9FEF" w14:textId="0E0F0BCE" w:rsidR="000D6632" w:rsidRDefault="000D6632" w:rsidP="00AF1032">
      <w:pPr>
        <w:spacing w:line="360" w:lineRule="auto"/>
        <w:rPr>
          <w:rFonts w:ascii="Times New Roman" w:eastAsia="Times New Roman" w:hAnsi="Times New Roman" w:cs="Times New Roman"/>
        </w:rPr>
      </w:pPr>
      <w:r w:rsidRPr="000D6632">
        <w:rPr>
          <w:rFonts w:ascii="Times New Roman" w:eastAsia="Times New Roman" w:hAnsi="Times New Roman" w:cs="Times New Roman"/>
          <w:b/>
          <w:bCs/>
          <w:u w:val="single"/>
        </w:rPr>
        <w:t>Acknowledgements</w:t>
      </w:r>
    </w:p>
    <w:p w14:paraId="5D4AD522" w14:textId="0813D9E4" w:rsidR="000D6632" w:rsidRPr="00032242" w:rsidRDefault="000D6632" w:rsidP="00AF1032">
      <w:pPr>
        <w:spacing w:line="360" w:lineRule="auto"/>
        <w:rPr>
          <w:rFonts w:ascii="Times New Roman" w:eastAsia="Times New Roman" w:hAnsi="Times New Roman" w:cs="Times New Roman"/>
          <w:bCs/>
          <w:color w:val="505050"/>
        </w:rPr>
      </w:pPr>
      <w:r w:rsidRPr="000D6632">
        <w:rPr>
          <w:rFonts w:ascii="Times New Roman" w:eastAsia="Times New Roman" w:hAnsi="Times New Roman" w:cs="Times New Roman"/>
        </w:rPr>
        <w:t xml:space="preserve">We thank </w:t>
      </w:r>
      <w:r w:rsidRPr="000D6632">
        <w:rPr>
          <w:rFonts w:ascii="Times New Roman" w:hAnsi="Times New Roman" w:cs="Times New Roman"/>
          <w:color w:val="000000"/>
        </w:rPr>
        <w:t>Jordan Goodman, Haley Iriondo, Holly Richardson, Harini Babu, Jackie DeRosa, Kayla McGraw, </w:t>
      </w:r>
      <w:r w:rsidRPr="000D6632">
        <w:rPr>
          <w:rFonts w:ascii="Times New Roman" w:hAnsi="Times New Roman" w:cs="Times New Roman"/>
          <w:color w:val="000000"/>
          <w:shd w:val="clear" w:color="auto" w:fill="FFFFFF"/>
        </w:rPr>
        <w:t>Andrew Rowley,</w:t>
      </w:r>
      <w:r w:rsidRPr="000D6632">
        <w:rPr>
          <w:rFonts w:ascii="Times New Roman" w:hAnsi="Times New Roman" w:cs="Times New Roman"/>
          <w:color w:val="000000"/>
        </w:rPr>
        <w:t> </w:t>
      </w:r>
      <w:r>
        <w:rPr>
          <w:rFonts w:ascii="Times New Roman" w:hAnsi="Times New Roman" w:cs="Times New Roman"/>
          <w:color w:val="000000"/>
        </w:rPr>
        <w:t xml:space="preserve">and </w:t>
      </w:r>
      <w:r w:rsidRPr="000D6632">
        <w:rPr>
          <w:rFonts w:ascii="Times New Roman" w:hAnsi="Times New Roman" w:cs="Times New Roman"/>
          <w:color w:val="000000"/>
        </w:rPr>
        <w:t>Joanna Salerno</w:t>
      </w:r>
      <w:r w:rsidRPr="000D6632">
        <w:rPr>
          <w:rFonts w:ascii="Times New Roman" w:eastAsia="Times New Roman" w:hAnsi="Times New Roman" w:cs="Times New Roman"/>
        </w:rPr>
        <w:t xml:space="preserve"> for help with data collection and analyses. This work was supported by the National Institutes of Health under grant R15AG052903 awarded to A.A.O. and N.A.D. In addition, N.A.D. was also supported</w:t>
      </w:r>
      <w:r w:rsidRPr="007268C2">
        <w:rPr>
          <w:rFonts w:ascii="Times New Roman" w:eastAsia="Times New Roman" w:hAnsi="Times New Roman" w:cs="Times New Roman"/>
        </w:rPr>
        <w:t xml:space="preserve"> in part by </w:t>
      </w:r>
      <w:r w:rsidRPr="007268C2">
        <w:rPr>
          <w:rFonts w:ascii="Times New Roman" w:hAnsi="Times New Roman" w:cs="Times New Roman"/>
        </w:rPr>
        <w:t xml:space="preserve">National Science Foundation grants BCS1025709 and </w:t>
      </w:r>
      <w:bookmarkStart w:id="3" w:name="_Hlk76127280"/>
      <w:r w:rsidRPr="007268C2">
        <w:rPr>
          <w:rFonts w:ascii="Times New Roman" w:hAnsi="Times New Roman" w:cs="Times New Roman"/>
        </w:rPr>
        <w:t>BCS2000047</w:t>
      </w:r>
      <w:bookmarkEnd w:id="3"/>
      <w:r w:rsidRPr="007268C2">
        <w:rPr>
          <w:rFonts w:ascii="Times New Roman" w:eastAsia="Times New Roman" w:hAnsi="Times New Roman" w:cs="Times New Roman"/>
        </w:rPr>
        <w:t xml:space="preserve">. Portions of the research in this </w:t>
      </w:r>
      <w:r w:rsidRPr="007268C2">
        <w:rPr>
          <w:rFonts w:ascii="Times New Roman" w:eastAsia="Times New Roman" w:hAnsi="Times New Roman" w:cs="Times New Roman"/>
        </w:rPr>
        <w:lastRenderedPageBreak/>
        <w:t>article used the Color FERET (Facial Recognition Technology) database of facial images collected under the FERET program, sponsored by the Department of Defense Counterdrug Technology Development Program Office.</w:t>
      </w:r>
      <w:r w:rsidRPr="007268C2">
        <w:rPr>
          <w:rFonts w:ascii="Times New Roman" w:hAnsi="Times New Roman" w:cs="Times New Roman"/>
        </w:rPr>
        <w:tab/>
      </w:r>
    </w:p>
    <w:p w14:paraId="1248208D" w14:textId="77777777" w:rsidR="00032242" w:rsidRPr="00032242" w:rsidRDefault="00032242" w:rsidP="00AF1032">
      <w:pPr>
        <w:spacing w:line="360" w:lineRule="auto"/>
        <w:rPr>
          <w:rFonts w:ascii="Times New Roman" w:eastAsia="Times New Roman" w:hAnsi="Times New Roman" w:cs="Times New Roman"/>
          <w:b/>
          <w:color w:val="505050"/>
          <w:u w:val="single"/>
        </w:rPr>
      </w:pPr>
    </w:p>
    <w:p w14:paraId="22C0AAA7" w14:textId="37B0BCCF" w:rsidR="00BB5FA8" w:rsidRPr="00032242" w:rsidRDefault="005F6727" w:rsidP="00AF1032">
      <w:pPr>
        <w:spacing w:line="360" w:lineRule="auto"/>
        <w:rPr>
          <w:rFonts w:ascii="Times New Roman" w:eastAsia="Times New Roman" w:hAnsi="Times New Roman" w:cs="Times New Roman"/>
          <w:b/>
          <w:color w:val="505050"/>
          <w:u w:val="single"/>
        </w:rPr>
      </w:pPr>
      <w:r w:rsidRPr="00032242">
        <w:rPr>
          <w:rFonts w:ascii="Times New Roman" w:eastAsia="Times New Roman" w:hAnsi="Times New Roman" w:cs="Times New Roman"/>
          <w:b/>
          <w:color w:val="505050"/>
          <w:u w:val="single"/>
        </w:rPr>
        <w:t>References</w:t>
      </w:r>
    </w:p>
    <w:p w14:paraId="0CEFDCB5" w14:textId="77777777" w:rsidR="00BB21DC" w:rsidRDefault="005F6727" w:rsidP="00BB21DC">
      <w:pPr>
        <w:pStyle w:val="Bibliography"/>
      </w:pPr>
      <w:r w:rsidRPr="00032242">
        <w:fldChar w:fldCharType="begin" w:fldLock="1"/>
      </w:r>
      <w:r w:rsidRPr="00032242">
        <w:instrText xml:space="preserve">ADDIN Mendeley Bibliography CSL_BIBLIOGRAPHY </w:instrText>
      </w:r>
      <w:r w:rsidRPr="00032242">
        <w:fldChar w:fldCharType="separate"/>
      </w:r>
      <w:r w:rsidR="00BB21DC">
        <w:t xml:space="preserve">Ahmad, F. N., Fernandes, M., &amp; Hockley, W. E. (2014). Improving associative memory in older adults with unitization. </w:t>
      </w:r>
      <w:r w:rsidR="00BB21DC">
        <w:rPr>
          <w:i/>
          <w:iCs/>
        </w:rPr>
        <w:t>Https://Doi.Org/10.1080/13825585.2014.980216</w:t>
      </w:r>
      <w:r w:rsidR="00BB21DC">
        <w:t xml:space="preserve">, </w:t>
      </w:r>
      <w:r w:rsidR="00BB21DC">
        <w:rPr>
          <w:i/>
          <w:iCs/>
        </w:rPr>
        <w:t>22</w:t>
      </w:r>
      <w:r w:rsidR="00BB21DC">
        <w:t>(4), 452–472. https://doi.org/10.1080/13825585.2014.980216</w:t>
      </w:r>
    </w:p>
    <w:p w14:paraId="68F2BC4E" w14:textId="77777777" w:rsidR="00BB21DC" w:rsidRDefault="00BB21DC" w:rsidP="00BB21DC">
      <w:pPr>
        <w:pStyle w:val="Bibliography"/>
      </w:pPr>
      <w:r>
        <w:t xml:space="preserve">Anderson, N. D., Ebert, P. L., Jennings, J. M., Grady, C. L., Cabeza, R., &amp; Graham, S. J. (2008). Recollection- and Familiarity-Based Memory in Healthy Aging and Amnestic Mild Cognitive Impairment. </w:t>
      </w:r>
      <w:r>
        <w:rPr>
          <w:i/>
          <w:iCs/>
        </w:rPr>
        <w:t>Neuropsychology</w:t>
      </w:r>
      <w:r>
        <w:t xml:space="preserve">, </w:t>
      </w:r>
      <w:r>
        <w:rPr>
          <w:i/>
          <w:iCs/>
        </w:rPr>
        <w:t>22</w:t>
      </w:r>
      <w:r>
        <w:t>(2), 177–187. https://doi.org/10.1037/0894-4105.22.2.177</w:t>
      </w:r>
    </w:p>
    <w:p w14:paraId="432EF126" w14:textId="77777777" w:rsidR="00BB21DC" w:rsidRDefault="00BB21DC" w:rsidP="00BB21DC">
      <w:pPr>
        <w:pStyle w:val="Bibliography"/>
      </w:pPr>
      <w:r>
        <w:t xml:space="preserve">Bender, A. R., Naveh-Benjamin, M., &amp; Raz, N. (2010). Associative Deficit in Recognition Memory in a Lifespan Sample of Healthy Adults. </w:t>
      </w:r>
      <w:r>
        <w:rPr>
          <w:i/>
          <w:iCs/>
        </w:rPr>
        <w:t>Psychology and Aging</w:t>
      </w:r>
      <w:r>
        <w:t xml:space="preserve">, </w:t>
      </w:r>
      <w:r>
        <w:rPr>
          <w:i/>
          <w:iCs/>
        </w:rPr>
        <w:t>25</w:t>
      </w:r>
      <w:r>
        <w:t>(4), 940–948. https://doi.org/10.1037/A0020595</w:t>
      </w:r>
    </w:p>
    <w:p w14:paraId="7AE61F75" w14:textId="77777777" w:rsidR="00BB21DC" w:rsidRDefault="00BB21DC" w:rsidP="00BB21DC">
      <w:pPr>
        <w:pStyle w:val="Bibliography"/>
      </w:pPr>
      <w:r>
        <w:t xml:space="preserve">Bowman, C. R., &amp; Dennis, N. A. (2015). Age differences in the neural correlates of novelty processing: The effects of item-relatedness. </w:t>
      </w:r>
      <w:r>
        <w:rPr>
          <w:i/>
          <w:iCs/>
        </w:rPr>
        <w:t>Brain Research</w:t>
      </w:r>
      <w:r>
        <w:t xml:space="preserve">, </w:t>
      </w:r>
      <w:r>
        <w:rPr>
          <w:i/>
          <w:iCs/>
        </w:rPr>
        <w:t>1612</w:t>
      </w:r>
      <w:r>
        <w:t>, 2–15. https://doi.org/10.1016/J.BRAINRES.2014.08.006</w:t>
      </w:r>
    </w:p>
    <w:p w14:paraId="6951D7D8" w14:textId="77777777" w:rsidR="00BB21DC" w:rsidRDefault="00BB21DC" w:rsidP="00BB21DC">
      <w:pPr>
        <w:pStyle w:val="Bibliography"/>
      </w:pPr>
      <w:r>
        <w:t xml:space="preserve">Brainerd, C. J., &amp; Reyna, V. F. (2002). Fuzzy-trace theory and false memory. </w:t>
      </w:r>
      <w:r>
        <w:rPr>
          <w:i/>
          <w:iCs/>
        </w:rPr>
        <w:t>Current Directions in Psychological Science</w:t>
      </w:r>
      <w:r>
        <w:t>. https://doi.org/10.1111/1467-8721.00192</w:t>
      </w:r>
    </w:p>
    <w:p w14:paraId="03D25B8E" w14:textId="77777777" w:rsidR="00BB21DC" w:rsidRDefault="00BB21DC" w:rsidP="00BB21DC">
      <w:pPr>
        <w:pStyle w:val="Bibliography"/>
      </w:pPr>
      <w:r>
        <w:t xml:space="preserve">Brainerd, C. J., Reyna, V. F., &amp; Kneer, R. (1995). False-Recognition Reversal: When Similarity is Distinctive. </w:t>
      </w:r>
      <w:r>
        <w:rPr>
          <w:i/>
          <w:iCs/>
        </w:rPr>
        <w:t>Journal of Memory and Language</w:t>
      </w:r>
      <w:r>
        <w:t xml:space="preserve">, </w:t>
      </w:r>
      <w:r>
        <w:rPr>
          <w:i/>
          <w:iCs/>
        </w:rPr>
        <w:t>34</w:t>
      </w:r>
      <w:r>
        <w:t>(2), 157–185. https://doi.org/10.1006/jmla.1995.1008</w:t>
      </w:r>
    </w:p>
    <w:p w14:paraId="380F0125" w14:textId="77777777" w:rsidR="00BB21DC" w:rsidRDefault="00BB21DC" w:rsidP="00BB21DC">
      <w:pPr>
        <w:pStyle w:val="Bibliography"/>
      </w:pPr>
      <w:r>
        <w:lastRenderedPageBreak/>
        <w:t xml:space="preserve">Brainerd, C. J., Yang, Y., Reyna, V. F., Howe, M. L., &amp; Mills, B. A. (2008). Semantic processing in “associative” false memory. </w:t>
      </w:r>
      <w:r>
        <w:rPr>
          <w:i/>
          <w:iCs/>
        </w:rPr>
        <w:t>Psychonomic Bulletin &amp; Review 2008 15:6</w:t>
      </w:r>
      <w:r>
        <w:t xml:space="preserve">, </w:t>
      </w:r>
      <w:r>
        <w:rPr>
          <w:i/>
          <w:iCs/>
        </w:rPr>
        <w:t>15</w:t>
      </w:r>
      <w:r>
        <w:t>(6), 1035–1053. https://doi.org/10.3758/PBR.15.6.1035</w:t>
      </w:r>
    </w:p>
    <w:p w14:paraId="32ABC8E0" w14:textId="77777777" w:rsidR="00BB21DC" w:rsidRDefault="00BB21DC" w:rsidP="00BB21DC">
      <w:pPr>
        <w:pStyle w:val="Bibliography"/>
      </w:pPr>
      <w:r>
        <w:t xml:space="preserve">Buchler, N. E. G., &amp; Reder, L. M. (2007). Modeling age-related memory deficits: A two-parameter solution. </w:t>
      </w:r>
      <w:r>
        <w:rPr>
          <w:i/>
          <w:iCs/>
        </w:rPr>
        <w:t>Psychology and Aging</w:t>
      </w:r>
      <w:r>
        <w:t xml:space="preserve">, </w:t>
      </w:r>
      <w:r>
        <w:rPr>
          <w:i/>
          <w:iCs/>
        </w:rPr>
        <w:t>22</w:t>
      </w:r>
      <w:r>
        <w:t>(1), 104–121. https://doi.org/10.1037/0882-7974.22.1.104</w:t>
      </w:r>
    </w:p>
    <w:p w14:paraId="03460A74" w14:textId="77777777" w:rsidR="00BB21DC" w:rsidRDefault="00BB21DC" w:rsidP="00BB21DC">
      <w:pPr>
        <w:pStyle w:val="Bibliography"/>
      </w:pPr>
      <w:r>
        <w:t xml:space="preserve">Castel, A. D. (2005). Memory for grocery prices in younger and older adults: The role of schematic support. </w:t>
      </w:r>
      <w:r>
        <w:rPr>
          <w:i/>
          <w:iCs/>
        </w:rPr>
        <w:t>Psychology and Aging</w:t>
      </w:r>
      <w:r>
        <w:t xml:space="preserve">, </w:t>
      </w:r>
      <w:r>
        <w:rPr>
          <w:i/>
          <w:iCs/>
        </w:rPr>
        <w:t>20</w:t>
      </w:r>
      <w:r>
        <w:t>(4), 718–721. https://doi.org/10.1037/0882-7974.20.4.718</w:t>
      </w:r>
    </w:p>
    <w:p w14:paraId="310BA5C9" w14:textId="77777777" w:rsidR="00BB21DC" w:rsidRDefault="00BB21DC" w:rsidP="00BB21DC">
      <w:pPr>
        <w:pStyle w:val="Bibliography"/>
      </w:pPr>
      <w:r>
        <w:t xml:space="preserve">Castel, A. D., &amp; Craik, F. I. M. (2003). The Effects of Aging and Divided Attention on Memory for Item and Associative Information. </w:t>
      </w:r>
      <w:r>
        <w:rPr>
          <w:i/>
          <w:iCs/>
        </w:rPr>
        <w:t>Psychology and Aging</w:t>
      </w:r>
      <w:r>
        <w:t xml:space="preserve">, </w:t>
      </w:r>
      <w:r>
        <w:rPr>
          <w:i/>
          <w:iCs/>
        </w:rPr>
        <w:t>18</w:t>
      </w:r>
      <w:r>
        <w:t>(4), 873–885. https://doi.org/10.1037/0882-7974.18.4.873</w:t>
      </w:r>
    </w:p>
    <w:p w14:paraId="26E3D8DB" w14:textId="77777777" w:rsidR="00BB21DC" w:rsidRDefault="00BB21DC" w:rsidP="00BB21DC">
      <w:pPr>
        <w:pStyle w:val="Bibliography"/>
      </w:pPr>
      <w:r>
        <w:t xml:space="preserve">Castel, A. D., Farb, N. A. S., &amp; Craik, F. I. M. (2007). Memory for general and specific value information in younger and older adults: Measuring the limits of strategic control. </w:t>
      </w:r>
      <w:r>
        <w:rPr>
          <w:i/>
          <w:iCs/>
        </w:rPr>
        <w:t>Memory &amp; Cognition 2007 35:4</w:t>
      </w:r>
      <w:r>
        <w:t xml:space="preserve">, </w:t>
      </w:r>
      <w:r>
        <w:rPr>
          <w:i/>
          <w:iCs/>
        </w:rPr>
        <w:t>35</w:t>
      </w:r>
      <w:r>
        <w:t>(4), 689–700. https://doi.org/10.3758/BF03193307</w:t>
      </w:r>
    </w:p>
    <w:p w14:paraId="0E0302F5" w14:textId="77777777" w:rsidR="00BB21DC" w:rsidRDefault="00BB21DC" w:rsidP="00BB21DC">
      <w:pPr>
        <w:pStyle w:val="Bibliography"/>
      </w:pPr>
      <w:r>
        <w:t xml:space="preserve">Chalfonte, B. l., &amp; Johnson, M. K. (1996). Feature memory and binding in young and older adults. </w:t>
      </w:r>
      <w:r>
        <w:rPr>
          <w:i/>
          <w:iCs/>
        </w:rPr>
        <w:t>Memory &amp; Cognition 1996 24:4</w:t>
      </w:r>
      <w:r>
        <w:t xml:space="preserve">, </w:t>
      </w:r>
      <w:r>
        <w:rPr>
          <w:i/>
          <w:iCs/>
        </w:rPr>
        <w:t>24</w:t>
      </w:r>
      <w:r>
        <w:t>(4), 403–416. https://doi.org/10.3758/BF03200930</w:t>
      </w:r>
    </w:p>
    <w:p w14:paraId="249529BA" w14:textId="77777777" w:rsidR="00BB21DC" w:rsidRDefault="00BB21DC" w:rsidP="00BB21DC">
      <w:pPr>
        <w:pStyle w:val="Bibliography"/>
      </w:pPr>
      <w:r>
        <w:t xml:space="preserve">Coane, J. H., McBride, D. M., Termonen, M.-L., &amp; Cutting, J. C. (2015). Categorical and associative relations increase false memory relative to purely associative relations. </w:t>
      </w:r>
      <w:r>
        <w:rPr>
          <w:i/>
          <w:iCs/>
        </w:rPr>
        <w:t>Memory &amp; Cognition 2015 44:1</w:t>
      </w:r>
      <w:r>
        <w:t xml:space="preserve">, </w:t>
      </w:r>
      <w:r>
        <w:rPr>
          <w:i/>
          <w:iCs/>
        </w:rPr>
        <w:t>44</w:t>
      </w:r>
      <w:r>
        <w:t>(1), 37–49. https://doi.org/10.3758/S13421-015-0543-1</w:t>
      </w:r>
    </w:p>
    <w:p w14:paraId="096E8B4E" w14:textId="77777777" w:rsidR="00BB21DC" w:rsidRDefault="00BB21DC" w:rsidP="00BB21DC">
      <w:pPr>
        <w:pStyle w:val="Bibliography"/>
      </w:pPr>
      <w:r>
        <w:lastRenderedPageBreak/>
        <w:t xml:space="preserve">Cohn, M., Emrich, S. M., &amp; Moscovitch, M. (2008). Age-Related Deficits in Associative Memory: The Influence of Impaired Strategic Retrieval. </w:t>
      </w:r>
      <w:r>
        <w:rPr>
          <w:i/>
          <w:iCs/>
        </w:rPr>
        <w:t>Psychology and Aging</w:t>
      </w:r>
      <w:r>
        <w:t xml:space="preserve">, </w:t>
      </w:r>
      <w:r>
        <w:rPr>
          <w:i/>
          <w:iCs/>
        </w:rPr>
        <w:t>23</w:t>
      </w:r>
      <w:r>
        <w:t>(1), 93–103. https://doi.org/10.1037/0882-7974.23.1.93</w:t>
      </w:r>
    </w:p>
    <w:p w14:paraId="70E2F4CB" w14:textId="77777777" w:rsidR="00BB21DC" w:rsidRDefault="00BB21DC" w:rsidP="00BB21DC">
      <w:pPr>
        <w:pStyle w:val="Bibliography"/>
      </w:pPr>
      <w:r>
        <w:t xml:space="preserve">Delhaye, E., &amp; Bastin, C. (2016). The impact of aging on associative memory for preexisting unitized associations. </w:t>
      </w:r>
      <w:r>
        <w:rPr>
          <w:i/>
          <w:iCs/>
        </w:rPr>
        <w:t>Https://Doi.Org/10.1080/13825585.2016.1263725</w:t>
      </w:r>
      <w:r>
        <w:t xml:space="preserve">, </w:t>
      </w:r>
      <w:r>
        <w:rPr>
          <w:i/>
          <w:iCs/>
        </w:rPr>
        <w:t>25</w:t>
      </w:r>
      <w:r>
        <w:t>(1), 70–98. https://doi.org/10.1080/13825585.2016.1263725</w:t>
      </w:r>
    </w:p>
    <w:p w14:paraId="4DD5F832" w14:textId="77777777" w:rsidR="00BB21DC" w:rsidRDefault="00BB21DC" w:rsidP="00BB21DC">
      <w:pPr>
        <w:pStyle w:val="Bibliography"/>
      </w:pPr>
      <w:r>
        <w:t xml:space="preserve">Dennis, N. A., Bowman, C. R., &amp; Turney, I. C. (2015). Functional neuroimaging of false memories. In </w:t>
      </w:r>
      <w:r>
        <w:rPr>
          <w:i/>
          <w:iCs/>
        </w:rPr>
        <w:t>The Wiley Handbook on The Cognitive Neuroscience of Memory</w:t>
      </w:r>
      <w:r>
        <w:t xml:space="preserve"> (p. 150).</w:t>
      </w:r>
    </w:p>
    <w:p w14:paraId="249F7819" w14:textId="77777777" w:rsidR="00BB21DC" w:rsidRDefault="00BB21DC" w:rsidP="00BB21DC">
      <w:pPr>
        <w:pStyle w:val="Bibliography"/>
      </w:pPr>
      <w:r>
        <w:t xml:space="preserve">Dennis, N. A., Bowman, C. R., &amp; Vandekar, S. N. (2012). True and phantom recollection: An fMRI investigation of similar and distinct neural correlates and connectivity. </w:t>
      </w:r>
      <w:r>
        <w:rPr>
          <w:i/>
          <w:iCs/>
        </w:rPr>
        <w:t>NeuroImage</w:t>
      </w:r>
      <w:r>
        <w:t>. https://doi.org/10.1016/j.neuroimage.2011.09.079</w:t>
      </w:r>
    </w:p>
    <w:p w14:paraId="14CF1A12" w14:textId="77777777" w:rsidR="00BB21DC" w:rsidRDefault="00BB21DC" w:rsidP="00BB21DC">
      <w:pPr>
        <w:pStyle w:val="Bibliography"/>
      </w:pPr>
      <w:r>
        <w:t xml:space="preserve">Dennis, N. A., Johnson, C. E., &amp; Peterson, K. M. (2014). Neural correlates underlying true and false associative memories. </w:t>
      </w:r>
      <w:r>
        <w:rPr>
          <w:i/>
          <w:iCs/>
        </w:rPr>
        <w:t>Brain and Cognition</w:t>
      </w:r>
      <w:r>
        <w:t xml:space="preserve">, </w:t>
      </w:r>
      <w:r>
        <w:rPr>
          <w:i/>
          <w:iCs/>
        </w:rPr>
        <w:t>88</w:t>
      </w:r>
      <w:r>
        <w:t>(1), 65–72. https://doi.org/10.1016/J.BANDC.2014.04.009</w:t>
      </w:r>
    </w:p>
    <w:p w14:paraId="6827E6D9" w14:textId="77777777" w:rsidR="00BB21DC" w:rsidRDefault="00BB21DC" w:rsidP="00BB21DC">
      <w:pPr>
        <w:pStyle w:val="Bibliography"/>
      </w:pPr>
      <w:r>
        <w:t xml:space="preserve">Dennis, N. A., &amp; Turney, I. C. (2018). The influence of perceptual similarity and individual differences on false memories in aging. </w:t>
      </w:r>
      <w:r>
        <w:rPr>
          <w:i/>
          <w:iCs/>
        </w:rPr>
        <w:t>Neurobiology of Aging</w:t>
      </w:r>
      <w:r>
        <w:t xml:space="preserve">, </w:t>
      </w:r>
      <w:r>
        <w:rPr>
          <w:i/>
          <w:iCs/>
        </w:rPr>
        <w:t>62</w:t>
      </w:r>
      <w:r>
        <w:t>, 221–230. https://doi.org/10.1016/J.NEUROBIOLAGING.2017.10.020</w:t>
      </w:r>
    </w:p>
    <w:p w14:paraId="5DD00984" w14:textId="77777777" w:rsidR="00BB21DC" w:rsidRDefault="00BB21DC" w:rsidP="00BB21DC">
      <w:pPr>
        <w:pStyle w:val="Bibliography"/>
      </w:pPr>
      <w:r>
        <w:t xml:space="preserve">Dodson, C. S., &amp; Schacter, D. L. (2001). “If I had said it I would have remembered it: Reducing false memories with a distinctiveness heuristic. </w:t>
      </w:r>
      <w:r>
        <w:rPr>
          <w:i/>
          <w:iCs/>
        </w:rPr>
        <w:t>Psychonomic Bulletin &amp; Review 2001 8:1</w:t>
      </w:r>
      <w:r>
        <w:t xml:space="preserve">, </w:t>
      </w:r>
      <w:r>
        <w:rPr>
          <w:i/>
          <w:iCs/>
        </w:rPr>
        <w:t>8</w:t>
      </w:r>
      <w:r>
        <w:t>(1), 155–161. https://doi.org/10.3758/BF03196152</w:t>
      </w:r>
    </w:p>
    <w:p w14:paraId="110A025E" w14:textId="77777777" w:rsidR="00BB21DC" w:rsidRDefault="00BB21DC" w:rsidP="00BB21DC">
      <w:pPr>
        <w:pStyle w:val="Bibliography"/>
      </w:pPr>
      <w:r>
        <w:t xml:space="preserve">Dodson, C. S., &amp; Shimamura, A. P. (2000). Differential Effects of Cue Dependency on Item and Source Memory. </w:t>
      </w:r>
      <w:r>
        <w:rPr>
          <w:i/>
          <w:iCs/>
        </w:rPr>
        <w:t>Journal of Experimental Psychology: Learning Memory and Cognition</w:t>
      </w:r>
      <w:r>
        <w:t xml:space="preserve">, </w:t>
      </w:r>
      <w:r>
        <w:rPr>
          <w:i/>
          <w:iCs/>
        </w:rPr>
        <w:t>26</w:t>
      </w:r>
      <w:r>
        <w:t>(4), 1023–1044. https://doi.org/10.1037/0278-7393.26.4.1023</w:t>
      </w:r>
    </w:p>
    <w:p w14:paraId="48099BD3" w14:textId="77777777" w:rsidR="00BB21DC" w:rsidRDefault="00BB21DC" w:rsidP="00BB21DC">
      <w:pPr>
        <w:pStyle w:val="Bibliography"/>
      </w:pPr>
      <w:r>
        <w:lastRenderedPageBreak/>
        <w:t xml:space="preserve">Faul, F., Erdfelder, E., Lang, A.-G., &amp; Buchner, A. (2007). G*Power 3: A flexible statistical power analysis program for the social, behavioral, and biomedical sciences. </w:t>
      </w:r>
      <w:r>
        <w:rPr>
          <w:i/>
          <w:iCs/>
        </w:rPr>
        <w:t>Behavior Research Methods</w:t>
      </w:r>
      <w:r>
        <w:t xml:space="preserve">, </w:t>
      </w:r>
      <w:r>
        <w:rPr>
          <w:i/>
          <w:iCs/>
        </w:rPr>
        <w:t>39</w:t>
      </w:r>
      <w:r>
        <w:t>(2), 175–191. https://doi.org/10.3758/BF03193146</w:t>
      </w:r>
    </w:p>
    <w:p w14:paraId="33ABD907" w14:textId="77777777" w:rsidR="00BB21DC" w:rsidRDefault="00BB21DC" w:rsidP="00BB21DC">
      <w:pPr>
        <w:pStyle w:val="Bibliography"/>
      </w:pPr>
      <w:r>
        <w:t xml:space="preserve">Gallo, D. (2006). </w:t>
      </w:r>
      <w:r>
        <w:rPr>
          <w:i/>
          <w:iCs/>
        </w:rPr>
        <w:t>Associative Illusions of Memory: False Memory Research in DRM and Related Tasks</w:t>
      </w:r>
      <w:r>
        <w:t>. Psychology Press. https://doi.org/10.4324/9780203782934</w:t>
      </w:r>
    </w:p>
    <w:p w14:paraId="62B1A02E" w14:textId="77777777" w:rsidR="00BB21DC" w:rsidRDefault="00BB21DC" w:rsidP="00BB21DC">
      <w:pPr>
        <w:pStyle w:val="Bibliography"/>
      </w:pPr>
      <w:r>
        <w:t xml:space="preserve">Gallo, D. A. (2013). </w:t>
      </w:r>
      <w:r>
        <w:rPr>
          <w:i/>
          <w:iCs/>
        </w:rPr>
        <w:t>Associative Illusions of Memory: False Memory Research in DRM and Related Tasks</w:t>
      </w:r>
      <w:r>
        <w:t>. Psychology Press.</w:t>
      </w:r>
    </w:p>
    <w:p w14:paraId="535AFF38" w14:textId="77777777" w:rsidR="00BB21DC" w:rsidRDefault="00BB21DC" w:rsidP="00BB21DC">
      <w:pPr>
        <w:pStyle w:val="Bibliography"/>
      </w:pPr>
      <w:r>
        <w:t xml:space="preserve">Gallo, D. A., &amp; Roediger, H. L. (2003). The effects of associations and aging on illusory recollection. </w:t>
      </w:r>
      <w:r>
        <w:rPr>
          <w:i/>
          <w:iCs/>
        </w:rPr>
        <w:t>Memory &amp; Cognition 2003 31:7</w:t>
      </w:r>
      <w:r>
        <w:t xml:space="preserve">, </w:t>
      </w:r>
      <w:r>
        <w:rPr>
          <w:i/>
          <w:iCs/>
        </w:rPr>
        <w:t>31</w:t>
      </w:r>
      <w:r>
        <w:t>(7), 1036–1044. https://doi.org/10.3758/BF03196124</w:t>
      </w:r>
    </w:p>
    <w:p w14:paraId="64FDE082" w14:textId="77777777" w:rsidR="00BB21DC" w:rsidRDefault="00BB21DC" w:rsidP="00BB21DC">
      <w:pPr>
        <w:pStyle w:val="Bibliography"/>
      </w:pPr>
      <w:r>
        <w:t xml:space="preserve">Gerard, L., Zacks, R. T., Hasher, L., &amp; Radvansky, G. A. (1991). Age deficits in retrieval: The fan effect. </w:t>
      </w:r>
      <w:r>
        <w:rPr>
          <w:i/>
          <w:iCs/>
        </w:rPr>
        <w:t>JournalofGerontology: Psychological Sciences</w:t>
      </w:r>
      <w:r>
        <w:t>, 131–136.</w:t>
      </w:r>
    </w:p>
    <w:p w14:paraId="7A9ABAE8" w14:textId="77777777" w:rsidR="00BB21DC" w:rsidRDefault="00BB21DC" w:rsidP="00BB21DC">
      <w:pPr>
        <w:pStyle w:val="Bibliography"/>
      </w:pPr>
      <w:r>
        <w:t xml:space="preserve">Giovanello, K. S., Schnyer, D., &amp; Verfaellie, M. (2009). Distinct hippocampal regions make unique contributions to relational memory. </w:t>
      </w:r>
      <w:r>
        <w:rPr>
          <w:i/>
          <w:iCs/>
        </w:rPr>
        <w:t>Hippocampus</w:t>
      </w:r>
      <w:r>
        <w:t xml:space="preserve">, </w:t>
      </w:r>
      <w:r>
        <w:rPr>
          <w:i/>
          <w:iCs/>
        </w:rPr>
        <w:t>19</w:t>
      </w:r>
      <w:r>
        <w:t>(2), 111–117. https://doi.org/10.1002/HIPO.20491</w:t>
      </w:r>
    </w:p>
    <w:p w14:paraId="1D0154C3" w14:textId="77777777" w:rsidR="00BB21DC" w:rsidRDefault="00BB21DC" w:rsidP="00BB21DC">
      <w:pPr>
        <w:pStyle w:val="Bibliography"/>
      </w:pPr>
      <w:r>
        <w:t xml:space="preserve">Greene, N. R., &amp; Naveh-Benjamin, M. (2020). A Specificity Principle of Memory: Evidence From Aging and Associative Memory: </w:t>
      </w:r>
      <w:r>
        <w:rPr>
          <w:i/>
          <w:iCs/>
        </w:rPr>
        <w:t>Https://Doi.Org/10.1177/0956797620901760</w:t>
      </w:r>
      <w:r>
        <w:t xml:space="preserve">, </w:t>
      </w:r>
      <w:r>
        <w:rPr>
          <w:i/>
          <w:iCs/>
        </w:rPr>
        <w:t>31</w:t>
      </w:r>
      <w:r>
        <w:t>(3), 316–331. https://doi.org/10.1177/0956797620901760</w:t>
      </w:r>
    </w:p>
    <w:p w14:paraId="571D87B1" w14:textId="77777777" w:rsidR="00BB21DC" w:rsidRDefault="00BB21DC" w:rsidP="00BB21DC">
      <w:pPr>
        <w:pStyle w:val="Bibliography"/>
      </w:pPr>
      <w:r>
        <w:t xml:space="preserve">Guerin, S. A., Robbins, C. A., Gilmore, A. W., &amp; Schacter, D. L. (2012). Retrieval failure contributes to gist-based false recognition. </w:t>
      </w:r>
      <w:r>
        <w:rPr>
          <w:i/>
          <w:iCs/>
        </w:rPr>
        <w:t>Journal of Memory and Language</w:t>
      </w:r>
      <w:r>
        <w:t xml:space="preserve">, </w:t>
      </w:r>
      <w:r>
        <w:rPr>
          <w:i/>
          <w:iCs/>
        </w:rPr>
        <w:t>66</w:t>
      </w:r>
      <w:r>
        <w:t>(1), 68–78. https://doi.org/10.1016/J.JML.2011.07.002</w:t>
      </w:r>
    </w:p>
    <w:p w14:paraId="22EB7CC0" w14:textId="77777777" w:rsidR="00BB21DC" w:rsidRDefault="00BB21DC" w:rsidP="00BB21DC">
      <w:pPr>
        <w:pStyle w:val="Bibliography"/>
      </w:pPr>
      <w:r>
        <w:t xml:space="preserve">Hasher, L., &amp; Zacks, R. T. (1988). Working memory, comprehension, and aging: A review and a new view. In </w:t>
      </w:r>
      <w:r>
        <w:rPr>
          <w:i/>
          <w:iCs/>
        </w:rPr>
        <w:t xml:space="preserve">The psychology of learning and motivation: Advances in research </w:t>
      </w:r>
      <w:r>
        <w:rPr>
          <w:i/>
          <w:iCs/>
        </w:rPr>
        <w:lastRenderedPageBreak/>
        <w:t>and theory, Vol. 22</w:t>
      </w:r>
      <w:r>
        <w:t xml:space="preserve"> (pp. 193–225). Academic Press. https://doi.org/10.1016/S0079-7421(08)60041-9</w:t>
      </w:r>
    </w:p>
    <w:p w14:paraId="3F1D975C" w14:textId="77777777" w:rsidR="00BB21DC" w:rsidRDefault="00BB21DC" w:rsidP="00BB21DC">
      <w:pPr>
        <w:pStyle w:val="Bibliography"/>
      </w:pPr>
      <w:r>
        <w:t xml:space="preserve">Huffman, D. J., &amp; Stark, C. E. L. (2017). Age-Related Impairment on a Forced-Choice Version of the Mnemonic Similarity Task. </w:t>
      </w:r>
      <w:r>
        <w:rPr>
          <w:i/>
          <w:iCs/>
        </w:rPr>
        <w:t>Behavioral Neuroscience</w:t>
      </w:r>
      <w:r>
        <w:t xml:space="preserve">, </w:t>
      </w:r>
      <w:r>
        <w:rPr>
          <w:i/>
          <w:iCs/>
        </w:rPr>
        <w:t>131</w:t>
      </w:r>
      <w:r>
        <w:t>(1), 55. https://doi.org/10.1037/BNE0000180</w:t>
      </w:r>
    </w:p>
    <w:p w14:paraId="6D447471" w14:textId="77777777" w:rsidR="00BB21DC" w:rsidRDefault="00BB21DC" w:rsidP="00BB21DC">
      <w:pPr>
        <w:pStyle w:val="Bibliography"/>
      </w:pPr>
      <w:r>
        <w:t xml:space="preserve">Jacoby, L. L. (1991). A process dissociation framework: Separating automatic from intentional uses of memory. </w:t>
      </w:r>
      <w:r>
        <w:rPr>
          <w:i/>
          <w:iCs/>
        </w:rPr>
        <w:t>Journal of Memory and Language</w:t>
      </w:r>
      <w:r>
        <w:t xml:space="preserve">, </w:t>
      </w:r>
      <w:r>
        <w:rPr>
          <w:i/>
          <w:iCs/>
        </w:rPr>
        <w:t>30</w:t>
      </w:r>
      <w:r>
        <w:t>(5), 513–541. https://doi.org/10.1016/0749-596X(91)90025-F</w:t>
      </w:r>
    </w:p>
    <w:p w14:paraId="763412F3" w14:textId="77777777" w:rsidR="00BB21DC" w:rsidRDefault="00BB21DC" w:rsidP="00BB21DC">
      <w:pPr>
        <w:pStyle w:val="Bibliography"/>
      </w:pPr>
      <w:r>
        <w:t xml:space="preserve">Jennings, J. M., &amp; Jacoby, L. L. (1997). An opposition procedure for detecting age-related deficits in recollection: Telling effects of repetition. </w:t>
      </w:r>
      <w:r>
        <w:rPr>
          <w:i/>
          <w:iCs/>
        </w:rPr>
        <w:t>Psychology and Aging</w:t>
      </w:r>
      <w:r>
        <w:t xml:space="preserve">, </w:t>
      </w:r>
      <w:r>
        <w:rPr>
          <w:i/>
          <w:iCs/>
        </w:rPr>
        <w:t>12</w:t>
      </w:r>
      <w:r>
        <w:t>(2), 352–361. https://doi.org/10.1037/0882-7974.12.2.352</w:t>
      </w:r>
    </w:p>
    <w:p w14:paraId="46C7F6E1" w14:textId="77777777" w:rsidR="00BB21DC" w:rsidRDefault="00BB21DC" w:rsidP="00BB21DC">
      <w:pPr>
        <w:pStyle w:val="Bibliography"/>
      </w:pPr>
      <w:r>
        <w:t xml:space="preserve">Johnson, M. K., Hashtroudi, S., &amp; Lindsay, D. S. (1993). Source monitoring. </w:t>
      </w:r>
      <w:r>
        <w:rPr>
          <w:i/>
          <w:iCs/>
        </w:rPr>
        <w:t>Psychological Bulletin</w:t>
      </w:r>
      <w:r>
        <w:t xml:space="preserve">, </w:t>
      </w:r>
      <w:r>
        <w:rPr>
          <w:i/>
          <w:iCs/>
        </w:rPr>
        <w:t>114</w:t>
      </w:r>
      <w:r>
        <w:t>(1), 3–28. https://doi.org/10.1037//0033-2909.114.1.3</w:t>
      </w:r>
    </w:p>
    <w:p w14:paraId="0056E04C" w14:textId="77777777" w:rsidR="00BB21DC" w:rsidRDefault="00BB21DC" w:rsidP="00BB21DC">
      <w:pPr>
        <w:pStyle w:val="Bibliography"/>
      </w:pPr>
      <w:r>
        <w:t xml:space="preserve">Jones, T. C., &amp; Jacoby, L. L. (2001). Feature and Conjunction Errors in Recognition Memory: Evidence for Dual-Process Theory. </w:t>
      </w:r>
      <w:r>
        <w:rPr>
          <w:i/>
          <w:iCs/>
        </w:rPr>
        <w:t>Journal of Memory and Language</w:t>
      </w:r>
      <w:r>
        <w:t xml:space="preserve">, </w:t>
      </w:r>
      <w:r>
        <w:rPr>
          <w:i/>
          <w:iCs/>
        </w:rPr>
        <w:t>45</w:t>
      </w:r>
      <w:r>
        <w:t>(1), 82–102. https://doi.org/10.1006/jmla.2000.2761</w:t>
      </w:r>
    </w:p>
    <w:p w14:paraId="1FE76CD2" w14:textId="77777777" w:rsidR="00BB21DC" w:rsidRDefault="00BB21DC" w:rsidP="00BB21DC">
      <w:pPr>
        <w:pStyle w:val="Bibliography"/>
      </w:pPr>
      <w:r>
        <w:t xml:space="preserve">Kelley, R., &amp; Wixted, J. T. (2001). On the Nature of Associative Information in Recognition Memory. </w:t>
      </w:r>
      <w:r>
        <w:rPr>
          <w:i/>
          <w:iCs/>
        </w:rPr>
        <w:t>Journal of Experimental Psychology: Learning Memory and Cognition</w:t>
      </w:r>
      <w:r>
        <w:t xml:space="preserve">, </w:t>
      </w:r>
      <w:r>
        <w:rPr>
          <w:i/>
          <w:iCs/>
        </w:rPr>
        <w:t>27</w:t>
      </w:r>
      <w:r>
        <w:t>(3), 701–722. https://doi.org/10.1037/0278-7393.27.3.701</w:t>
      </w:r>
    </w:p>
    <w:p w14:paraId="0C468A63" w14:textId="77777777" w:rsidR="00BB21DC" w:rsidRDefault="00BB21DC" w:rsidP="00BB21DC">
      <w:pPr>
        <w:pStyle w:val="Bibliography"/>
      </w:pPr>
      <w:r>
        <w:t xml:space="preserve">Kilb, A., &amp; Naveh-Benjamin, M. (2011). The Effects of Pure Pair Repetition on Younger and Older Adults’ Associative Memory. </w:t>
      </w:r>
      <w:r>
        <w:rPr>
          <w:i/>
          <w:iCs/>
        </w:rPr>
        <w:t>Journal of Experimental Psychology: Learning Memory and Cognition</w:t>
      </w:r>
      <w:r>
        <w:t xml:space="preserve">, </w:t>
      </w:r>
      <w:r>
        <w:rPr>
          <w:i/>
          <w:iCs/>
        </w:rPr>
        <w:t>37</w:t>
      </w:r>
      <w:r>
        <w:t>(3), 706–719. https://doi.org/10.1037/A0022525</w:t>
      </w:r>
    </w:p>
    <w:p w14:paraId="0937AE84" w14:textId="77777777" w:rsidR="00BB21DC" w:rsidRDefault="00BB21DC" w:rsidP="00BB21DC">
      <w:pPr>
        <w:pStyle w:val="Bibliography"/>
      </w:pPr>
      <w:r>
        <w:lastRenderedPageBreak/>
        <w:t xml:space="preserve">Koutstaal, W., &amp; Schacter, D. L. (1997). Gist-Based False Recognition of Pictures in Older and Younger Adults. </w:t>
      </w:r>
      <w:r>
        <w:rPr>
          <w:i/>
          <w:iCs/>
        </w:rPr>
        <w:t>Journal of Memory and Language</w:t>
      </w:r>
      <w:r>
        <w:t xml:space="preserve">, </w:t>
      </w:r>
      <w:r>
        <w:rPr>
          <w:i/>
          <w:iCs/>
        </w:rPr>
        <w:t>37</w:t>
      </w:r>
      <w:r>
        <w:t>(4), 555–583. https://doi.org/10.1006/JMLA.1997.2529</w:t>
      </w:r>
    </w:p>
    <w:p w14:paraId="382EBA6C" w14:textId="77777777" w:rsidR="00BB21DC" w:rsidRDefault="00BB21DC" w:rsidP="00BB21DC">
      <w:pPr>
        <w:pStyle w:val="Bibliography"/>
      </w:pPr>
      <w:r>
        <w:t xml:space="preserve">Ly, M., Murray, E., &amp; Yassa, M. A. (2013). Perceptual versus conceptual interference and pattern separation of verbal stimuli in young and older adults. </w:t>
      </w:r>
      <w:r>
        <w:rPr>
          <w:i/>
          <w:iCs/>
        </w:rPr>
        <w:t>Hippocampus</w:t>
      </w:r>
      <w:r>
        <w:t xml:space="preserve">, </w:t>
      </w:r>
      <w:r>
        <w:rPr>
          <w:i/>
          <w:iCs/>
        </w:rPr>
        <w:t>23</w:t>
      </w:r>
      <w:r>
        <w:t>(6), 425–430. https://doi.org/10.1002/HIPO.22110</w:t>
      </w:r>
    </w:p>
    <w:p w14:paraId="73B28B1C" w14:textId="77777777" w:rsidR="00BB21DC" w:rsidRDefault="00BB21DC" w:rsidP="00BB21DC">
      <w:pPr>
        <w:pStyle w:val="Bibliography"/>
      </w:pPr>
      <w:r>
        <w:t xml:space="preserve">Martinez, A. M., &amp; Benavente, R. (1998). </w:t>
      </w:r>
      <w:r>
        <w:rPr>
          <w:i/>
          <w:iCs/>
        </w:rPr>
        <w:t>The AR face database</w:t>
      </w:r>
      <w:r>
        <w:t>. (CVC Technical Report No. 24).</w:t>
      </w:r>
    </w:p>
    <w:p w14:paraId="238FB51F" w14:textId="77777777" w:rsidR="00BB21DC" w:rsidRDefault="00BB21DC" w:rsidP="00BB21DC">
      <w:pPr>
        <w:pStyle w:val="Bibliography"/>
      </w:pPr>
      <w:r>
        <w:t xml:space="preserve">Migo, E., Montaldi, D., Norman, K. A., Quamme, J., &amp; Mayes, A. (2009). The contribution of familiarity to recognition memory is a function of test format when using similar foils: </w:t>
      </w:r>
      <w:r>
        <w:rPr>
          <w:i/>
          <w:iCs/>
        </w:rPr>
        <w:t>Https://Doi.Org/10.1080/17470210802391599</w:t>
      </w:r>
      <w:r>
        <w:t xml:space="preserve">, </w:t>
      </w:r>
      <w:r>
        <w:rPr>
          <w:i/>
          <w:iCs/>
        </w:rPr>
        <w:t>62</w:t>
      </w:r>
      <w:r>
        <w:t>(6), 1198–1215. https://doi.org/10.1080/17470210802391599</w:t>
      </w:r>
    </w:p>
    <w:p w14:paraId="5B243B27" w14:textId="77777777" w:rsidR="00BB21DC" w:rsidRDefault="00BB21DC" w:rsidP="00BB21DC">
      <w:pPr>
        <w:pStyle w:val="Bibliography"/>
      </w:pPr>
      <w:r>
        <w:t xml:space="preserve">Minear, M., &amp; Park, D. C. (2004). A lifespan database of adult facial stimuli. </w:t>
      </w:r>
      <w:r>
        <w:rPr>
          <w:i/>
          <w:iCs/>
        </w:rPr>
        <w:t>Behavior Research Methods, Instruments, &amp; Computers 2004 36:4</w:t>
      </w:r>
      <w:r>
        <w:t xml:space="preserve">, </w:t>
      </w:r>
      <w:r>
        <w:rPr>
          <w:i/>
          <w:iCs/>
        </w:rPr>
        <w:t>36</w:t>
      </w:r>
      <w:r>
        <w:t>(4), 630–633. https://doi.org/10.3758/BF03206543</w:t>
      </w:r>
    </w:p>
    <w:p w14:paraId="17FE3FA8" w14:textId="77777777" w:rsidR="00BB21DC" w:rsidRDefault="00BB21DC" w:rsidP="00BB21DC">
      <w:pPr>
        <w:pStyle w:val="Bibliography"/>
      </w:pPr>
      <w:r>
        <w:t xml:space="preserve">Naveh-Benjamin, M., &amp; Craik, F. I. M. (1995). Memory for context and its use in item memory: Comparisons of younger and older persons. </w:t>
      </w:r>
      <w:r>
        <w:rPr>
          <w:i/>
          <w:iCs/>
        </w:rPr>
        <w:t>Psychology and Aging</w:t>
      </w:r>
      <w:r>
        <w:t xml:space="preserve">, </w:t>
      </w:r>
      <w:r>
        <w:rPr>
          <w:i/>
          <w:iCs/>
        </w:rPr>
        <w:t>10</w:t>
      </w:r>
      <w:r>
        <w:t>(2), 284–293. https://doi.org/10.1037/0882-7974.10.2.284</w:t>
      </w:r>
    </w:p>
    <w:p w14:paraId="0FDCC682" w14:textId="77777777" w:rsidR="00BB21DC" w:rsidRDefault="00BB21DC" w:rsidP="00BB21DC">
      <w:pPr>
        <w:pStyle w:val="Bibliography"/>
      </w:pPr>
      <w:r>
        <w:t xml:space="preserve">Naveh-Benjamin, M., Hussain, Z., Guez, J., &amp; Bar-On, M. (2003). Adult Age Differences in Episodic Memory: Further Support for an Associative-Deficit Hypothesis. </w:t>
      </w:r>
      <w:r>
        <w:rPr>
          <w:i/>
          <w:iCs/>
        </w:rPr>
        <w:t>Journal of Experimental Psychology: Learning Memory and Cognition</w:t>
      </w:r>
      <w:r>
        <w:t xml:space="preserve">, </w:t>
      </w:r>
      <w:r>
        <w:rPr>
          <w:i/>
          <w:iCs/>
        </w:rPr>
        <w:t>29</w:t>
      </w:r>
      <w:r>
        <w:t>(5), 826–837. https://doi.org/10.1037/0278-7393.29.5.826</w:t>
      </w:r>
    </w:p>
    <w:p w14:paraId="23B81EBA" w14:textId="77777777" w:rsidR="00BB21DC" w:rsidRDefault="00BB21DC" w:rsidP="00BB21DC">
      <w:pPr>
        <w:pStyle w:val="Bibliography"/>
      </w:pPr>
      <w:r>
        <w:lastRenderedPageBreak/>
        <w:t xml:space="preserve">Naveh-Benjamin, M., &amp; Mayr, U. (2018). Age-Related Differences in Associative Memory: Empirical Evidence and Theoretical Perspectives. </w:t>
      </w:r>
      <w:r>
        <w:rPr>
          <w:i/>
          <w:iCs/>
        </w:rPr>
        <w:t>Psychology and Aging</w:t>
      </w:r>
      <w:r>
        <w:t xml:space="preserve">, </w:t>
      </w:r>
      <w:r>
        <w:rPr>
          <w:i/>
          <w:iCs/>
        </w:rPr>
        <w:t>33</w:t>
      </w:r>
      <w:r>
        <w:t>(1), 1–6.</w:t>
      </w:r>
    </w:p>
    <w:p w14:paraId="697F9392" w14:textId="77777777" w:rsidR="00BB21DC" w:rsidRDefault="00BB21DC" w:rsidP="00BB21DC">
      <w:pPr>
        <w:pStyle w:val="Bibliography"/>
      </w:pPr>
      <w:r>
        <w:t xml:space="preserve">Old, S. R., &amp; Naveh-Benjamin, M. (2008). Differential Effects of Age on Item and Associative Measures of Memory: A Meta-Analysis. </w:t>
      </w:r>
      <w:r>
        <w:rPr>
          <w:i/>
          <w:iCs/>
        </w:rPr>
        <w:t>Psychology and Aging</w:t>
      </w:r>
      <w:r>
        <w:t xml:space="preserve">, </w:t>
      </w:r>
      <w:r>
        <w:rPr>
          <w:i/>
          <w:iCs/>
        </w:rPr>
        <w:t>23</w:t>
      </w:r>
      <w:r>
        <w:t>(1), 104–118. https://doi.org/10.1037/0882-7974.23.1.104</w:t>
      </w:r>
    </w:p>
    <w:p w14:paraId="5E4D2540" w14:textId="77777777" w:rsidR="00BB21DC" w:rsidRDefault="00BB21DC" w:rsidP="00BB21DC">
      <w:pPr>
        <w:pStyle w:val="Bibliography"/>
      </w:pPr>
      <w:r>
        <w:t xml:space="preserve">Overman, A. A., &amp; Becker, J. T. (2009). The Associative Deficit in Older Adult Memory: Recognition of Pairs Is Not Improved by Repetition. </w:t>
      </w:r>
      <w:r>
        <w:rPr>
          <w:i/>
          <w:iCs/>
        </w:rPr>
        <w:t>Psychology and Aging</w:t>
      </w:r>
      <w:r>
        <w:t xml:space="preserve">, </w:t>
      </w:r>
      <w:r>
        <w:rPr>
          <w:i/>
          <w:iCs/>
        </w:rPr>
        <w:t>24</w:t>
      </w:r>
      <w:r>
        <w:t>(2), 501–506. https://doi.org/10.1037/A0015086</w:t>
      </w:r>
    </w:p>
    <w:p w14:paraId="509AE097" w14:textId="77777777" w:rsidR="00BB21DC" w:rsidRDefault="00BB21DC" w:rsidP="00BB21DC">
      <w:pPr>
        <w:pStyle w:val="Bibliography"/>
      </w:pPr>
      <w:r>
        <w:t xml:space="preserve">Overman, A. A., McCormick-Huhn, J. M., Dennis, N. A., Salerno, J. M., &amp; Giglio, A. P. (2018). Older adults’ associative memory is modified by manner of presentation at encoding and retrieval. </w:t>
      </w:r>
      <w:r>
        <w:rPr>
          <w:i/>
          <w:iCs/>
        </w:rPr>
        <w:t>Psychology and Aging</w:t>
      </w:r>
      <w:r>
        <w:t xml:space="preserve">, </w:t>
      </w:r>
      <w:r>
        <w:rPr>
          <w:i/>
          <w:iCs/>
        </w:rPr>
        <w:t>33</w:t>
      </w:r>
      <w:r>
        <w:t>(1), 82–92. https://doi.org/10.1037/PAG0000215</w:t>
      </w:r>
    </w:p>
    <w:p w14:paraId="60A6E09D" w14:textId="77777777" w:rsidR="00BB21DC" w:rsidRDefault="00BB21DC" w:rsidP="00BB21DC">
      <w:pPr>
        <w:pStyle w:val="Bibliography"/>
      </w:pPr>
      <w:r>
        <w:t xml:space="preserve">Overman, A. A., &amp; Stephens, J. D. (2013). Synergistic effects of encoding strategy and context salience on associative memory in older adults. </w:t>
      </w:r>
      <w:r>
        <w:rPr>
          <w:i/>
          <w:iCs/>
        </w:rPr>
        <w:t>Psychology and Aging</w:t>
      </w:r>
      <w:r>
        <w:t xml:space="preserve">, </w:t>
      </w:r>
      <w:r>
        <w:rPr>
          <w:i/>
          <w:iCs/>
        </w:rPr>
        <w:t>28</w:t>
      </w:r>
      <w:r>
        <w:t>(3), 654.</w:t>
      </w:r>
    </w:p>
    <w:p w14:paraId="7D03C61E" w14:textId="77777777" w:rsidR="00BB21DC" w:rsidRDefault="00BB21DC" w:rsidP="00BB21DC">
      <w:pPr>
        <w:pStyle w:val="Bibliography"/>
      </w:pPr>
      <w:r>
        <w:t xml:space="preserve">Phillips, P. J., Wechsler, H., Huang, J., &amp; Rauss, P. J. (1998). The FERET database and evaluation procedure for face-recognition algorithms. </w:t>
      </w:r>
      <w:r>
        <w:rPr>
          <w:i/>
          <w:iCs/>
        </w:rPr>
        <w:t>Image and Vision Computing</w:t>
      </w:r>
      <w:r>
        <w:t xml:space="preserve">, </w:t>
      </w:r>
      <w:r>
        <w:rPr>
          <w:i/>
          <w:iCs/>
        </w:rPr>
        <w:t>16</w:t>
      </w:r>
      <w:r>
        <w:t>(5), 295–306. https://doi.org/10.1016/S0262-8856(97)00070-X</w:t>
      </w:r>
    </w:p>
    <w:p w14:paraId="14D459FF" w14:textId="77777777" w:rsidR="00BB21DC" w:rsidRDefault="00BB21DC" w:rsidP="00BB21DC">
      <w:pPr>
        <w:pStyle w:val="Bibliography"/>
      </w:pPr>
      <w:r>
        <w:t xml:space="preserve">Radvansky, G. (1999). The fan effect: A tale of two theories. </w:t>
      </w:r>
      <w:r>
        <w:rPr>
          <w:i/>
          <w:iCs/>
        </w:rPr>
        <w:t>Journal of Experimental Psychology. General</w:t>
      </w:r>
      <w:r>
        <w:t xml:space="preserve">, </w:t>
      </w:r>
      <w:r>
        <w:rPr>
          <w:i/>
          <w:iCs/>
        </w:rPr>
        <w:t>128</w:t>
      </w:r>
      <w:r>
        <w:t>, 198–206. https://doi.org/10.1037//0096-3445.128.2.198</w:t>
      </w:r>
    </w:p>
    <w:p w14:paraId="318D5119" w14:textId="77777777" w:rsidR="00BB21DC" w:rsidRDefault="00BB21DC" w:rsidP="00BB21DC">
      <w:pPr>
        <w:pStyle w:val="Bibliography"/>
      </w:pPr>
      <w:r>
        <w:t xml:space="preserve">Rahhal, T. A., May, C. P., &amp; Hasher, L. (2016). Truth and Character: Sources That Older Adults Can Remember: </w:t>
      </w:r>
      <w:r>
        <w:rPr>
          <w:i/>
          <w:iCs/>
        </w:rPr>
        <w:t>Https://Doi.Org/10.1111/1467-9280.00419</w:t>
      </w:r>
      <w:r>
        <w:t xml:space="preserve">, </w:t>
      </w:r>
      <w:r>
        <w:rPr>
          <w:i/>
          <w:iCs/>
        </w:rPr>
        <w:t>13</w:t>
      </w:r>
      <w:r>
        <w:t>(2), 101–105. https://doi.org/10.1111/1467-9280.00419</w:t>
      </w:r>
    </w:p>
    <w:p w14:paraId="156CEE2C" w14:textId="77777777" w:rsidR="00BB21DC" w:rsidRDefault="00BB21DC" w:rsidP="00BB21DC">
      <w:pPr>
        <w:pStyle w:val="Bibliography"/>
      </w:pPr>
      <w:r>
        <w:lastRenderedPageBreak/>
        <w:t xml:space="preserve">Reyna, V. F., &amp; Brainerd, C. J. (1995). Fuzzy-trace theory: An interim synthesis. </w:t>
      </w:r>
      <w:r>
        <w:rPr>
          <w:i/>
          <w:iCs/>
        </w:rPr>
        <w:t>Learning and Individual Differences</w:t>
      </w:r>
      <w:r>
        <w:t xml:space="preserve">, </w:t>
      </w:r>
      <w:r>
        <w:rPr>
          <w:i/>
          <w:iCs/>
        </w:rPr>
        <w:t>7</w:t>
      </w:r>
      <w:r>
        <w:t>(1), 1–75. https://doi.org/10.1016/1041-6080(95)90031-4</w:t>
      </w:r>
    </w:p>
    <w:p w14:paraId="0EF9C968" w14:textId="77777777" w:rsidR="00BB21DC" w:rsidRDefault="00BB21DC" w:rsidP="00BB21DC">
      <w:pPr>
        <w:pStyle w:val="Bibliography"/>
      </w:pPr>
      <w:r>
        <w:t xml:space="preserve">Rotello, C. M., &amp; Heit, E. (2000). Associative recognition: A case of recall-to-reject processing. </w:t>
      </w:r>
      <w:r>
        <w:rPr>
          <w:i/>
          <w:iCs/>
        </w:rPr>
        <w:t>Memory &amp; Cognition 2000 28:6</w:t>
      </w:r>
      <w:r>
        <w:t xml:space="preserve">, </w:t>
      </w:r>
      <w:r>
        <w:rPr>
          <w:i/>
          <w:iCs/>
        </w:rPr>
        <w:t>28</w:t>
      </w:r>
      <w:r>
        <w:t>(6), 907–922. https://doi.org/10.3758/BF03209339</w:t>
      </w:r>
    </w:p>
    <w:p w14:paraId="1FB04FD5" w14:textId="77777777" w:rsidR="00BB21DC" w:rsidRDefault="00BB21DC" w:rsidP="00BB21DC">
      <w:pPr>
        <w:pStyle w:val="Bibliography"/>
      </w:pPr>
      <w:r>
        <w:t xml:space="preserve">Schacter, D. L., Israel, L., &amp; Racine, C. (1999). Suppressing False Recognition in Younger and Older Adults: The Distinctiveness Heuristic. </w:t>
      </w:r>
      <w:r>
        <w:rPr>
          <w:i/>
          <w:iCs/>
        </w:rPr>
        <w:t>Journal of Memory and Language</w:t>
      </w:r>
      <w:r>
        <w:t xml:space="preserve">, </w:t>
      </w:r>
      <w:r>
        <w:rPr>
          <w:i/>
          <w:iCs/>
        </w:rPr>
        <w:t>40</w:t>
      </w:r>
      <w:r>
        <w:t>(1), 1–24. https://doi.org/10.1006/JMLA.1998.2611</w:t>
      </w:r>
    </w:p>
    <w:p w14:paraId="49F368EF" w14:textId="77777777" w:rsidR="00BB21DC" w:rsidRDefault="00BB21DC" w:rsidP="00BB21DC">
      <w:pPr>
        <w:pStyle w:val="Bibliography"/>
      </w:pPr>
      <w:r>
        <w:t xml:space="preserve">Smith, S. M., &amp; Vela, E. (2001). Environmental context-dependent memory: A review and meta-analysis. </w:t>
      </w:r>
      <w:r>
        <w:rPr>
          <w:i/>
          <w:iCs/>
        </w:rPr>
        <w:t>Psychonomic Bulletin &amp; Review 2001 8:2</w:t>
      </w:r>
      <w:r>
        <w:t xml:space="preserve">, </w:t>
      </w:r>
      <w:r>
        <w:rPr>
          <w:i/>
          <w:iCs/>
        </w:rPr>
        <w:t>8</w:t>
      </w:r>
      <w:r>
        <w:t>(2), 203–220. https://doi.org/10.3758/BF03196157</w:t>
      </w:r>
    </w:p>
    <w:p w14:paraId="1A0D6867" w14:textId="77777777" w:rsidR="00BB21DC" w:rsidRDefault="00BB21DC" w:rsidP="00BB21DC">
      <w:pPr>
        <w:pStyle w:val="Bibliography"/>
      </w:pPr>
      <w:r>
        <w:t xml:space="preserve">Solina, F., Peer, P., Batageli, B., Juvan, S., &amp; Kovac, J. (2003). Color-based face detection in the B15 seconds of fame^ art installation. </w:t>
      </w:r>
      <w:r>
        <w:rPr>
          <w:i/>
          <w:iCs/>
        </w:rPr>
        <w:t>Paper Presented at the Conference on Computer Vision/Computer Graphics Collaboration for Model-Based Imaging, Rendering, Image Analysis and Graphical Special Effects, INRIA Rocquencourt, France.</w:t>
      </w:r>
    </w:p>
    <w:p w14:paraId="0F6AE727" w14:textId="77777777" w:rsidR="00BB21DC" w:rsidRDefault="00BB21DC" w:rsidP="00BB21DC">
      <w:pPr>
        <w:pStyle w:val="Bibliography"/>
      </w:pPr>
      <w:r>
        <w:t xml:space="preserve">Stark, S. M., &amp; Stark, C. E. L. (2017). Age-related deficits in the mnemonic similarity task for objects and scenes. </w:t>
      </w:r>
      <w:r>
        <w:rPr>
          <w:i/>
          <w:iCs/>
        </w:rPr>
        <w:t>Behavioural Brain Research</w:t>
      </w:r>
      <w:r>
        <w:t xml:space="preserve">, </w:t>
      </w:r>
      <w:r>
        <w:rPr>
          <w:i/>
          <w:iCs/>
        </w:rPr>
        <w:t>333</w:t>
      </w:r>
      <w:r>
        <w:t>, 109–117. https://doi.org/10.1016/J.BBR.2017.06.049</w:t>
      </w:r>
    </w:p>
    <w:p w14:paraId="13326B55" w14:textId="77777777" w:rsidR="00BB21DC" w:rsidRDefault="00BB21DC" w:rsidP="00BB21DC">
      <w:pPr>
        <w:pStyle w:val="Bibliography"/>
      </w:pPr>
      <w:r>
        <w:t xml:space="preserve">Stark, S. M., Yassa, M. A., Lacy, J. W., &amp; Stark, C. E. L. (2013). A task to assess behavioral pattern separation (BPS) in humans: Data from healthy aging and mild cognitive impairment. </w:t>
      </w:r>
      <w:r>
        <w:rPr>
          <w:i/>
          <w:iCs/>
        </w:rPr>
        <w:t>Neuropsychologia</w:t>
      </w:r>
      <w:r>
        <w:t xml:space="preserve">, </w:t>
      </w:r>
      <w:r>
        <w:rPr>
          <w:i/>
          <w:iCs/>
        </w:rPr>
        <w:t>51</w:t>
      </w:r>
      <w:r>
        <w:t>(12), 2442–2449. https://doi.org/10.1016/j.neuropsychologia.2012.12.014</w:t>
      </w:r>
    </w:p>
    <w:p w14:paraId="104C5D25" w14:textId="7FD5DA45" w:rsidR="00BB21DC" w:rsidRDefault="00BB21DC" w:rsidP="00BB21DC">
      <w:pPr>
        <w:pStyle w:val="Bibliography"/>
      </w:pPr>
      <w:r>
        <w:lastRenderedPageBreak/>
        <w:t xml:space="preserve">Tun, P. A., Wingfield, A., Rosen, M. J., &amp; Blanchard, L. (1998). Response latencies for false memories: Gist-based processes in normal aging. </w:t>
      </w:r>
      <w:r>
        <w:rPr>
          <w:i/>
          <w:iCs/>
        </w:rPr>
        <w:t>Psychology and Aging</w:t>
      </w:r>
      <w:r>
        <w:t xml:space="preserve">, </w:t>
      </w:r>
      <w:r>
        <w:rPr>
          <w:i/>
          <w:iCs/>
        </w:rPr>
        <w:t>13</w:t>
      </w:r>
      <w:r>
        <w:t>(2), 230.</w:t>
      </w:r>
    </w:p>
    <w:p w14:paraId="36D62635" w14:textId="77777777" w:rsidR="00BB21DC" w:rsidRDefault="00BB21DC" w:rsidP="00BB21DC">
      <w:pPr>
        <w:pStyle w:val="Bibliography"/>
      </w:pPr>
      <w:r>
        <w:t xml:space="preserve">Webb, C. E., &amp; Dennis, N. A. (2018). Differentiating True and False Schematic Memories in Older Adults. </w:t>
      </w:r>
      <w:r>
        <w:rPr>
          <w:i/>
          <w:iCs/>
        </w:rPr>
        <w:t>The Journals of Gerontology: Series B</w:t>
      </w:r>
      <w:r>
        <w:t>. https://doi.org/10.1093/geronb/gby011</w:t>
      </w:r>
    </w:p>
    <w:p w14:paraId="508485B0" w14:textId="77777777" w:rsidR="00BB21DC" w:rsidRDefault="00BB21DC" w:rsidP="00BB21DC">
      <w:pPr>
        <w:pStyle w:val="Bibliography"/>
      </w:pPr>
      <w:r>
        <w:t xml:space="preserve">Webb, C. E., &amp; Dennis, N. A. (2019). Differentiating True and False Schematic Memories in Older Adults. </w:t>
      </w:r>
      <w:r>
        <w:rPr>
          <w:i/>
          <w:iCs/>
        </w:rPr>
        <w:t>The Journals of Gerontology: Series B</w:t>
      </w:r>
      <w:r>
        <w:t xml:space="preserve">, </w:t>
      </w:r>
      <w:r>
        <w:rPr>
          <w:i/>
          <w:iCs/>
        </w:rPr>
        <w:t>74</w:t>
      </w:r>
      <w:r>
        <w:t>(7), 1111–1120. https://doi.org/10.1093/GERONB/GBY011</w:t>
      </w:r>
    </w:p>
    <w:p w14:paraId="070980E4" w14:textId="77777777" w:rsidR="00BB21DC" w:rsidRDefault="00BB21DC" w:rsidP="00BB21DC">
      <w:pPr>
        <w:pStyle w:val="Bibliography"/>
      </w:pPr>
      <w:r>
        <w:t xml:space="preserve">Wulff, D. U., De Deyne, S., Aeschbach, S., &amp; Mata, R. (2022). Using Network Science to Understand the Aging Lexicon: Linking Individuals’ Experience, Semantic Networks, and Cognitive Performance. </w:t>
      </w:r>
      <w:r>
        <w:rPr>
          <w:i/>
          <w:iCs/>
        </w:rPr>
        <w:t>Topics in Cognitive Science</w:t>
      </w:r>
      <w:r>
        <w:t xml:space="preserve">, </w:t>
      </w:r>
      <w:r>
        <w:rPr>
          <w:i/>
          <w:iCs/>
        </w:rPr>
        <w:t>14</w:t>
      </w:r>
      <w:r>
        <w:t>(1), 93–110. https://doi.org/10.1111/tops.12586</w:t>
      </w:r>
    </w:p>
    <w:p w14:paraId="12A2570A" w14:textId="77777777" w:rsidR="00BB21DC" w:rsidRDefault="00BB21DC" w:rsidP="00BB21DC">
      <w:pPr>
        <w:pStyle w:val="Bibliography"/>
      </w:pPr>
      <w:r>
        <w:t xml:space="preserve">Yonelinas, A. P. (1997). Recognition memory ROCs for item and associative information: The contribution of recollection and familiarity. </w:t>
      </w:r>
      <w:r>
        <w:rPr>
          <w:i/>
          <w:iCs/>
        </w:rPr>
        <w:t>Memory &amp; Cognition 1997 25:6</w:t>
      </w:r>
      <w:r>
        <w:t xml:space="preserve">, </w:t>
      </w:r>
      <w:r>
        <w:rPr>
          <w:i/>
          <w:iCs/>
        </w:rPr>
        <w:t>25</w:t>
      </w:r>
      <w:r>
        <w:t>(6), 747–763. https://doi.org/10.3758/BF03211318</w:t>
      </w:r>
    </w:p>
    <w:p w14:paraId="03121A68" w14:textId="2F659F75" w:rsidR="0056589B" w:rsidRPr="00032242" w:rsidRDefault="005F6727" w:rsidP="009A7916">
      <w:pPr>
        <w:widowControl w:val="0"/>
        <w:autoSpaceDE w:val="0"/>
        <w:autoSpaceDN w:val="0"/>
        <w:adjustRightInd w:val="0"/>
        <w:spacing w:line="360" w:lineRule="auto"/>
        <w:ind w:left="480" w:hanging="480"/>
        <w:rPr>
          <w:rFonts w:ascii="Times New Roman" w:hAnsi="Times New Roman" w:cs="Times New Roman"/>
        </w:rPr>
      </w:pPr>
      <w:r w:rsidRPr="00032242">
        <w:rPr>
          <w:rFonts w:ascii="Times New Roman" w:hAnsi="Times New Roman" w:cs="Times New Roman"/>
        </w:rPr>
        <w:fldChar w:fldCharType="end"/>
      </w:r>
    </w:p>
    <w:p w14:paraId="52AFEF41" w14:textId="77777777" w:rsidR="0056589B" w:rsidRPr="00032242" w:rsidRDefault="0056589B" w:rsidP="009A7916">
      <w:pPr>
        <w:widowControl w:val="0"/>
        <w:autoSpaceDE w:val="0"/>
        <w:autoSpaceDN w:val="0"/>
        <w:adjustRightInd w:val="0"/>
        <w:spacing w:line="360" w:lineRule="auto"/>
        <w:ind w:left="480" w:hanging="480"/>
        <w:rPr>
          <w:rFonts w:ascii="Times New Roman" w:hAnsi="Times New Roman" w:cs="Times New Roman"/>
        </w:rPr>
      </w:pPr>
    </w:p>
    <w:p w14:paraId="787FF9B9" w14:textId="1199F6EB" w:rsidR="00107B3B" w:rsidRPr="00032242" w:rsidRDefault="0056589B" w:rsidP="0056589B">
      <w:pPr>
        <w:rPr>
          <w:rFonts w:ascii="Times New Roman" w:hAnsi="Times New Roman" w:cs="Times New Roman"/>
        </w:rPr>
      </w:pPr>
      <w:r w:rsidRPr="00032242">
        <w:rPr>
          <w:rFonts w:ascii="Times New Roman" w:hAnsi="Times New Roman" w:cs="Times New Roman"/>
        </w:rPr>
        <w:fldChar w:fldCharType="begin"/>
      </w:r>
      <w:r w:rsidRPr="00032242">
        <w:rPr>
          <w:rFonts w:ascii="Times New Roman" w:hAnsi="Times New Roman" w:cs="Times New Roman"/>
        </w:rPr>
        <w:instrText xml:space="preserve"> ADDIN EN.REFLIST </w:instrText>
      </w:r>
      <w:r w:rsidRPr="00032242">
        <w:rPr>
          <w:rFonts w:ascii="Times New Roman" w:hAnsi="Times New Roman" w:cs="Times New Roman"/>
        </w:rPr>
        <w:fldChar w:fldCharType="end"/>
      </w:r>
    </w:p>
    <w:sectPr w:rsidR="00107B3B" w:rsidRPr="00032242" w:rsidSect="00911372">
      <w:headerReference w:type="even" r:id="rId10"/>
      <w:headerReference w:type="default" r:id="rId11"/>
      <w:footerReference w:type="default" r:id="rId1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912B952" w16cex:dateUtc="2022-02-23T03:09:00Z"/>
  <w16cex:commentExtensible w16cex:durableId="3938E1D3" w16cex:dateUtc="2022-02-23T14:02:00Z"/>
  <w16cex:commentExtensible w16cex:durableId="25C08A5C" w16cex:dateUtc="2022-02-23T15:26:00Z"/>
  <w16cex:commentExtensible w16cex:durableId="7090EC4B" w16cex:dateUtc="2022-02-22T18:16:00Z"/>
  <w16cex:commentExtensible w16cex:durableId="5441FE34" w16cex:dateUtc="2022-02-22T19:47:00Z"/>
  <w16cex:commentExtensible w16cex:durableId="24A0152A" w16cex:dateUtc="2022-02-23T03:09:00Z"/>
  <w16cex:commentExtensible w16cex:durableId="4DD075B6" w16cex:dateUtc="2022-02-23T14:06:00Z"/>
  <w16cex:commentExtensible w16cex:durableId="2BE87519" w16cex:dateUtc="2022-02-23T03:14:00Z"/>
  <w16cex:commentExtensible w16cex:durableId="7934469E" w16cex:dateUtc="2022-02-23T03:31:00Z"/>
  <w16cex:commentExtensible w16cex:durableId="39236494" w16cex:dateUtc="2022-02-23T14:11:00Z"/>
  <w16cex:commentExtensible w16cex:durableId="25A79C1D" w16cex:dateUtc="2022-02-04T17:35:00Z"/>
  <w16cex:commentExtensible w16cex:durableId="25A79E0A" w16cex:dateUtc="2022-02-04T17:43:00Z"/>
  <w16cex:commentExtensible w16cex:durableId="04EB5885" w16cex:dateUtc="2022-02-19T13:40:00Z"/>
  <w16cex:commentExtensible w16cex:durableId="67041147" w16cex:dateUtc="2022-02-22T14:43:00Z"/>
  <w16cex:commentExtensible w16cex:durableId="27C7026C" w16cex:dateUtc="2022-02-22T14:43:00Z"/>
  <w16cex:commentExtensible w16cex:durableId="25A7A958" w16cex:dateUtc="2022-02-04T18:32:00Z"/>
  <w16cex:commentExtensible w16cex:durableId="25A7A9D8" w16cex:dateUtc="2022-02-04T18: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390B3" w14:textId="77777777" w:rsidR="00442955" w:rsidRDefault="00442955" w:rsidP="00CF4F1D">
      <w:r>
        <w:separator/>
      </w:r>
    </w:p>
  </w:endnote>
  <w:endnote w:type="continuationSeparator" w:id="0">
    <w:p w14:paraId="0A9B25F2" w14:textId="77777777" w:rsidR="00442955" w:rsidRDefault="00442955" w:rsidP="00CF4F1D">
      <w:r>
        <w:continuationSeparator/>
      </w:r>
    </w:p>
  </w:endnote>
  <w:endnote w:type="continuationNotice" w:id="1">
    <w:p w14:paraId="39AAD642" w14:textId="77777777" w:rsidR="00442955" w:rsidRDefault="00442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47F5B37" w14:paraId="4E4FB718" w14:textId="77777777" w:rsidTr="647F5B37">
      <w:tc>
        <w:tcPr>
          <w:tcW w:w="3120" w:type="dxa"/>
        </w:tcPr>
        <w:p w14:paraId="20C03B33" w14:textId="55550E78" w:rsidR="647F5B37" w:rsidRDefault="647F5B37" w:rsidP="647F5B37">
          <w:pPr>
            <w:pStyle w:val="Header"/>
            <w:ind w:left="-115"/>
          </w:pPr>
        </w:p>
      </w:tc>
      <w:tc>
        <w:tcPr>
          <w:tcW w:w="3120" w:type="dxa"/>
        </w:tcPr>
        <w:p w14:paraId="06299E60" w14:textId="69BA5826" w:rsidR="647F5B37" w:rsidRDefault="647F5B37" w:rsidP="647F5B37">
          <w:pPr>
            <w:pStyle w:val="Header"/>
            <w:jc w:val="center"/>
          </w:pPr>
        </w:p>
      </w:tc>
      <w:tc>
        <w:tcPr>
          <w:tcW w:w="3120" w:type="dxa"/>
        </w:tcPr>
        <w:p w14:paraId="29801D92" w14:textId="39972533" w:rsidR="647F5B37" w:rsidRDefault="647F5B37" w:rsidP="647F5B37">
          <w:pPr>
            <w:pStyle w:val="Header"/>
            <w:ind w:right="-115"/>
            <w:jc w:val="right"/>
          </w:pPr>
        </w:p>
      </w:tc>
    </w:tr>
  </w:tbl>
  <w:p w14:paraId="46A5B5B6" w14:textId="5AC3E473" w:rsidR="647F5B37" w:rsidRDefault="647F5B37" w:rsidP="647F5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1216C" w14:textId="77777777" w:rsidR="00442955" w:rsidRDefault="00442955" w:rsidP="00CF4F1D">
      <w:r>
        <w:separator/>
      </w:r>
    </w:p>
  </w:footnote>
  <w:footnote w:type="continuationSeparator" w:id="0">
    <w:p w14:paraId="1B6D2666" w14:textId="77777777" w:rsidR="00442955" w:rsidRDefault="00442955" w:rsidP="00CF4F1D">
      <w:r>
        <w:continuationSeparator/>
      </w:r>
    </w:p>
  </w:footnote>
  <w:footnote w:type="continuationNotice" w:id="1">
    <w:p w14:paraId="15408064" w14:textId="77777777" w:rsidR="00442955" w:rsidRDefault="004429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7018541"/>
      <w:docPartObj>
        <w:docPartGallery w:val="Page Numbers (Top of Page)"/>
        <w:docPartUnique/>
      </w:docPartObj>
    </w:sdtPr>
    <w:sdtEndPr>
      <w:rPr>
        <w:rStyle w:val="PageNumber"/>
      </w:rPr>
    </w:sdtEndPr>
    <w:sdtContent>
      <w:p w14:paraId="3AF0D23E" w14:textId="7D434471" w:rsidR="004A19A0" w:rsidRDefault="004A19A0" w:rsidP="0064743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844D3A" w14:textId="77777777" w:rsidR="004A19A0" w:rsidRDefault="004A19A0" w:rsidP="00580FE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724590"/>
      <w:docPartObj>
        <w:docPartGallery w:val="Page Numbers (Top of Page)"/>
        <w:docPartUnique/>
      </w:docPartObj>
    </w:sdtPr>
    <w:sdtEndPr>
      <w:rPr>
        <w:noProof/>
      </w:rPr>
    </w:sdtEndPr>
    <w:sdtContent>
      <w:p w14:paraId="5F033F08" w14:textId="765751DB" w:rsidR="007C31DD" w:rsidRDefault="007C31DD">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Contextual Smilarity in Associative Memory</w:t>
        </w:r>
      </w:p>
    </w:sdtContent>
  </w:sdt>
  <w:p w14:paraId="03ED8B29" w14:textId="5F37B74C" w:rsidR="004A19A0" w:rsidRPr="00580FE3" w:rsidRDefault="004A19A0" w:rsidP="00580FE3">
    <w:pPr>
      <w:pStyle w:val="Header"/>
      <w:ind w:right="360"/>
      <w:rPr>
        <w:rFonts w:ascii="Times New Roman" w:hAnsi="Times New Roman" w:cs="Times New Roman"/>
      </w:rPr>
    </w:pPr>
  </w:p>
</w:hdr>
</file>

<file path=word/intelligence2.xml><?xml version="1.0" encoding="utf-8"?>
<int2:intelligence xmlns:int2="http://schemas.microsoft.com/office/intelligence/2020/intelligence" xmlns:oel="http://schemas.microsoft.com/office/2019/extlst">
  <int2:observations>
    <int2:bookmark int2:bookmarkName="_Int_G0UxHYHk" int2:invalidationBookmarkName="" int2:hashCode="OSFABikJtbuGTJ" int2:id="KzfQmcx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9015C"/>
    <w:multiLevelType w:val="hybridMultilevel"/>
    <w:tmpl w:val="87E845BA"/>
    <w:lvl w:ilvl="0" w:tplc="59A6D29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02A04"/>
    <w:multiLevelType w:val="hybridMultilevel"/>
    <w:tmpl w:val="4D4CD950"/>
    <w:lvl w:ilvl="0" w:tplc="04090001">
      <w:start w:val="1"/>
      <w:numFmt w:val="bullet"/>
      <w:lvlText w:val=""/>
      <w:lvlJc w:val="left"/>
      <w:pPr>
        <w:ind w:left="720" w:hanging="360"/>
      </w:pPr>
      <w:rPr>
        <w:rFonts w:ascii="Symbol" w:hAnsi="Symbol" w:hint="default"/>
      </w:rPr>
    </w:lvl>
    <w:lvl w:ilvl="1" w:tplc="2876C00E">
      <w:numFmt w:val="bullet"/>
      <w:lvlText w:val="-"/>
      <w:lvlJc w:val="left"/>
      <w:pPr>
        <w:ind w:left="72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D407A"/>
    <w:multiLevelType w:val="hybridMultilevel"/>
    <w:tmpl w:val="2BAE3552"/>
    <w:lvl w:ilvl="0" w:tplc="2876C00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850BE"/>
    <w:multiLevelType w:val="hybridMultilevel"/>
    <w:tmpl w:val="A57E5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36D54"/>
    <w:multiLevelType w:val="hybridMultilevel"/>
    <w:tmpl w:val="0B8C7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104F5"/>
    <w:multiLevelType w:val="hybridMultilevel"/>
    <w:tmpl w:val="E2A8EF50"/>
    <w:lvl w:ilvl="0" w:tplc="4ED6BD7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486795"/>
    <w:multiLevelType w:val="hybridMultilevel"/>
    <w:tmpl w:val="26ACE49C"/>
    <w:lvl w:ilvl="0" w:tplc="2876C00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617B74"/>
    <w:multiLevelType w:val="hybridMultilevel"/>
    <w:tmpl w:val="B13E3E22"/>
    <w:lvl w:ilvl="0" w:tplc="2876C00E">
      <w:numFmt w:val="bullet"/>
      <w:lvlText w:val="-"/>
      <w:lvlJc w:val="left"/>
      <w:pPr>
        <w:ind w:left="720" w:hanging="360"/>
      </w:pPr>
      <w:rPr>
        <w:rFonts w:ascii="Calibri" w:eastAsiaTheme="minorHAnsi" w:hAnsi="Calibri" w:cs="Calibri" w:hint="default"/>
      </w:rPr>
    </w:lvl>
    <w:lvl w:ilvl="1" w:tplc="2876C00E">
      <w:numFmt w:val="bullet"/>
      <w:lvlText w:val="-"/>
      <w:lvlJc w:val="left"/>
      <w:pPr>
        <w:ind w:left="72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1550A"/>
    <w:multiLevelType w:val="hybridMultilevel"/>
    <w:tmpl w:val="6638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E04A02"/>
    <w:multiLevelType w:val="hybridMultilevel"/>
    <w:tmpl w:val="F02C6C36"/>
    <w:lvl w:ilvl="0" w:tplc="FA20313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F6D0A3F"/>
    <w:multiLevelType w:val="hybridMultilevel"/>
    <w:tmpl w:val="92B006A8"/>
    <w:lvl w:ilvl="0" w:tplc="DAE8A54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407C6E"/>
    <w:multiLevelType w:val="hybridMultilevel"/>
    <w:tmpl w:val="BF409F42"/>
    <w:lvl w:ilvl="0" w:tplc="2876C00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351F94"/>
    <w:multiLevelType w:val="hybridMultilevel"/>
    <w:tmpl w:val="61080C0E"/>
    <w:lvl w:ilvl="0" w:tplc="2876C00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40468"/>
    <w:multiLevelType w:val="hybridMultilevel"/>
    <w:tmpl w:val="BDA63146"/>
    <w:lvl w:ilvl="0" w:tplc="04090001">
      <w:start w:val="1"/>
      <w:numFmt w:val="bullet"/>
      <w:lvlText w:val=""/>
      <w:lvlJc w:val="left"/>
      <w:pPr>
        <w:ind w:left="720" w:hanging="360"/>
      </w:pPr>
      <w:rPr>
        <w:rFonts w:ascii="Symbol" w:hAnsi="Symbol" w:hint="default"/>
      </w:rPr>
    </w:lvl>
    <w:lvl w:ilvl="1" w:tplc="2876C00E">
      <w:numFmt w:val="bullet"/>
      <w:lvlText w:val="-"/>
      <w:lvlJc w:val="left"/>
      <w:pPr>
        <w:ind w:left="72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0"/>
  </w:num>
  <w:num w:numId="5">
    <w:abstractNumId w:val="3"/>
  </w:num>
  <w:num w:numId="6">
    <w:abstractNumId w:val="4"/>
  </w:num>
  <w:num w:numId="7">
    <w:abstractNumId w:val="2"/>
  </w:num>
  <w:num w:numId="8">
    <w:abstractNumId w:val="14"/>
  </w:num>
  <w:num w:numId="9">
    <w:abstractNumId w:val="7"/>
  </w:num>
  <w:num w:numId="10">
    <w:abstractNumId w:val="12"/>
  </w:num>
  <w:num w:numId="11">
    <w:abstractNumId w:val="13"/>
  </w:num>
  <w:num w:numId="12">
    <w:abstractNumId w:val="8"/>
  </w:num>
  <w:num w:numId="13">
    <w:abstractNumId w:val="11"/>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zpvxr5m9vewpex50sxfa2mxr2dfzde90xe&quot;&gt;Updated RO1 Gestalt Endnote 6-6-18 (nad12@psu.edu 3)-Saved-Converted&lt;record-ids&gt;&lt;item&gt;8806&lt;/item&gt;&lt;/record-ids&gt;&lt;/item&gt;&lt;/Libraries&gt;"/>
  </w:docVars>
  <w:rsids>
    <w:rsidRoot w:val="00266A9C"/>
    <w:rsid w:val="00000B25"/>
    <w:rsid w:val="000020AF"/>
    <w:rsid w:val="00002722"/>
    <w:rsid w:val="00005297"/>
    <w:rsid w:val="00006E6C"/>
    <w:rsid w:val="0001105C"/>
    <w:rsid w:val="0001578B"/>
    <w:rsid w:val="00020F41"/>
    <w:rsid w:val="00026839"/>
    <w:rsid w:val="00027FB2"/>
    <w:rsid w:val="0003054C"/>
    <w:rsid w:val="00032242"/>
    <w:rsid w:val="000323F9"/>
    <w:rsid w:val="00033D08"/>
    <w:rsid w:val="00035AAE"/>
    <w:rsid w:val="00036489"/>
    <w:rsid w:val="00037ADA"/>
    <w:rsid w:val="0004202B"/>
    <w:rsid w:val="000457A8"/>
    <w:rsid w:val="0004597E"/>
    <w:rsid w:val="000459EE"/>
    <w:rsid w:val="0005065E"/>
    <w:rsid w:val="000509D2"/>
    <w:rsid w:val="000579E6"/>
    <w:rsid w:val="000636AA"/>
    <w:rsid w:val="00065911"/>
    <w:rsid w:val="00067830"/>
    <w:rsid w:val="00075939"/>
    <w:rsid w:val="000835C2"/>
    <w:rsid w:val="00084A25"/>
    <w:rsid w:val="00087A51"/>
    <w:rsid w:val="0009479C"/>
    <w:rsid w:val="000A0A3D"/>
    <w:rsid w:val="000A0D0D"/>
    <w:rsid w:val="000A1934"/>
    <w:rsid w:val="000A30F2"/>
    <w:rsid w:val="000A53DB"/>
    <w:rsid w:val="000A7976"/>
    <w:rsid w:val="000C1F4F"/>
    <w:rsid w:val="000C2338"/>
    <w:rsid w:val="000C6C9B"/>
    <w:rsid w:val="000D036B"/>
    <w:rsid w:val="000D4D8C"/>
    <w:rsid w:val="000D6632"/>
    <w:rsid w:val="000E1458"/>
    <w:rsid w:val="000E1759"/>
    <w:rsid w:val="000E3250"/>
    <w:rsid w:val="000E3B4C"/>
    <w:rsid w:val="000E3EA1"/>
    <w:rsid w:val="000E5DC7"/>
    <w:rsid w:val="000F0163"/>
    <w:rsid w:val="000F1ABC"/>
    <w:rsid w:val="000F3FFB"/>
    <w:rsid w:val="000F47AB"/>
    <w:rsid w:val="000F73DD"/>
    <w:rsid w:val="000F75F5"/>
    <w:rsid w:val="00101F0F"/>
    <w:rsid w:val="00101F18"/>
    <w:rsid w:val="00102434"/>
    <w:rsid w:val="0010525E"/>
    <w:rsid w:val="00106127"/>
    <w:rsid w:val="00106224"/>
    <w:rsid w:val="00107B3B"/>
    <w:rsid w:val="00110FAB"/>
    <w:rsid w:val="00112325"/>
    <w:rsid w:val="00121996"/>
    <w:rsid w:val="001239C8"/>
    <w:rsid w:val="00124B23"/>
    <w:rsid w:val="0012789E"/>
    <w:rsid w:val="00133AB7"/>
    <w:rsid w:val="00136159"/>
    <w:rsid w:val="00136291"/>
    <w:rsid w:val="00136FF3"/>
    <w:rsid w:val="001373B5"/>
    <w:rsid w:val="00140399"/>
    <w:rsid w:val="00140AF6"/>
    <w:rsid w:val="001466D6"/>
    <w:rsid w:val="00146EA1"/>
    <w:rsid w:val="00150466"/>
    <w:rsid w:val="0015064F"/>
    <w:rsid w:val="00151568"/>
    <w:rsid w:val="00155D86"/>
    <w:rsid w:val="00163E03"/>
    <w:rsid w:val="00165D36"/>
    <w:rsid w:val="00166990"/>
    <w:rsid w:val="0017100C"/>
    <w:rsid w:val="001726E1"/>
    <w:rsid w:val="00173552"/>
    <w:rsid w:val="00174EB6"/>
    <w:rsid w:val="00175E4C"/>
    <w:rsid w:val="001769E6"/>
    <w:rsid w:val="00182316"/>
    <w:rsid w:val="00182673"/>
    <w:rsid w:val="00184784"/>
    <w:rsid w:val="001870B6"/>
    <w:rsid w:val="00187C86"/>
    <w:rsid w:val="00195F06"/>
    <w:rsid w:val="001A03A3"/>
    <w:rsid w:val="001A1759"/>
    <w:rsid w:val="001A1B66"/>
    <w:rsid w:val="001A276D"/>
    <w:rsid w:val="001A4939"/>
    <w:rsid w:val="001A67AE"/>
    <w:rsid w:val="001A6AA9"/>
    <w:rsid w:val="001A7C3C"/>
    <w:rsid w:val="001B4DCA"/>
    <w:rsid w:val="001B5E87"/>
    <w:rsid w:val="001C05E4"/>
    <w:rsid w:val="001C08E2"/>
    <w:rsid w:val="001C460B"/>
    <w:rsid w:val="001C4682"/>
    <w:rsid w:val="001D0189"/>
    <w:rsid w:val="001D1B05"/>
    <w:rsid w:val="001D3066"/>
    <w:rsid w:val="001E0D9D"/>
    <w:rsid w:val="001E4391"/>
    <w:rsid w:val="001F060C"/>
    <w:rsid w:val="001F23F8"/>
    <w:rsid w:val="00200089"/>
    <w:rsid w:val="00200F31"/>
    <w:rsid w:val="00201CDB"/>
    <w:rsid w:val="00211669"/>
    <w:rsid w:val="00211CCB"/>
    <w:rsid w:val="00212E27"/>
    <w:rsid w:val="00216343"/>
    <w:rsid w:val="0022029A"/>
    <w:rsid w:val="00220E39"/>
    <w:rsid w:val="002227C1"/>
    <w:rsid w:val="00225C80"/>
    <w:rsid w:val="00230A91"/>
    <w:rsid w:val="002330B0"/>
    <w:rsid w:val="00235C4D"/>
    <w:rsid w:val="00236170"/>
    <w:rsid w:val="00246182"/>
    <w:rsid w:val="002478EA"/>
    <w:rsid w:val="0025061E"/>
    <w:rsid w:val="002509CE"/>
    <w:rsid w:val="00251750"/>
    <w:rsid w:val="00256791"/>
    <w:rsid w:val="00256B63"/>
    <w:rsid w:val="002572F2"/>
    <w:rsid w:val="002600EB"/>
    <w:rsid w:val="00261E0E"/>
    <w:rsid w:val="002630D8"/>
    <w:rsid w:val="002645A2"/>
    <w:rsid w:val="00266748"/>
    <w:rsid w:val="00266A9C"/>
    <w:rsid w:val="00267639"/>
    <w:rsid w:val="00270D77"/>
    <w:rsid w:val="00271FFA"/>
    <w:rsid w:val="00273B40"/>
    <w:rsid w:val="00281DBA"/>
    <w:rsid w:val="002821FB"/>
    <w:rsid w:val="00282FC9"/>
    <w:rsid w:val="002843EF"/>
    <w:rsid w:val="00284BB3"/>
    <w:rsid w:val="00286093"/>
    <w:rsid w:val="0028652B"/>
    <w:rsid w:val="00290EC6"/>
    <w:rsid w:val="00293937"/>
    <w:rsid w:val="002B1C4B"/>
    <w:rsid w:val="002B20B2"/>
    <w:rsid w:val="002B5094"/>
    <w:rsid w:val="002C257C"/>
    <w:rsid w:val="002C32FD"/>
    <w:rsid w:val="002C4CAF"/>
    <w:rsid w:val="002C69FF"/>
    <w:rsid w:val="002D00CE"/>
    <w:rsid w:val="002D1536"/>
    <w:rsid w:val="002D17D0"/>
    <w:rsid w:val="002D32E7"/>
    <w:rsid w:val="002D3A4B"/>
    <w:rsid w:val="002D5120"/>
    <w:rsid w:val="002D5BAD"/>
    <w:rsid w:val="002E0982"/>
    <w:rsid w:val="002E0ACD"/>
    <w:rsid w:val="002E0CB1"/>
    <w:rsid w:val="002E4759"/>
    <w:rsid w:val="002E58F6"/>
    <w:rsid w:val="002E5D63"/>
    <w:rsid w:val="002E750C"/>
    <w:rsid w:val="002F6884"/>
    <w:rsid w:val="00300B3F"/>
    <w:rsid w:val="00306A19"/>
    <w:rsid w:val="00306D2A"/>
    <w:rsid w:val="00307B11"/>
    <w:rsid w:val="00311888"/>
    <w:rsid w:val="00312B44"/>
    <w:rsid w:val="003137CA"/>
    <w:rsid w:val="0031432E"/>
    <w:rsid w:val="00316521"/>
    <w:rsid w:val="00321464"/>
    <w:rsid w:val="0032255E"/>
    <w:rsid w:val="003259BA"/>
    <w:rsid w:val="0032631B"/>
    <w:rsid w:val="003301D3"/>
    <w:rsid w:val="00331373"/>
    <w:rsid w:val="003346EA"/>
    <w:rsid w:val="00340BCB"/>
    <w:rsid w:val="00341635"/>
    <w:rsid w:val="00343CC9"/>
    <w:rsid w:val="00346096"/>
    <w:rsid w:val="00350B89"/>
    <w:rsid w:val="003541D9"/>
    <w:rsid w:val="0035707E"/>
    <w:rsid w:val="00360314"/>
    <w:rsid w:val="00361536"/>
    <w:rsid w:val="00361756"/>
    <w:rsid w:val="00365BE7"/>
    <w:rsid w:val="00370C1F"/>
    <w:rsid w:val="003711D6"/>
    <w:rsid w:val="0037706F"/>
    <w:rsid w:val="00377070"/>
    <w:rsid w:val="0038329C"/>
    <w:rsid w:val="0038421C"/>
    <w:rsid w:val="00385431"/>
    <w:rsid w:val="00386ED0"/>
    <w:rsid w:val="00390DAE"/>
    <w:rsid w:val="0039350B"/>
    <w:rsid w:val="003968C6"/>
    <w:rsid w:val="003970C0"/>
    <w:rsid w:val="003A02E8"/>
    <w:rsid w:val="003A33F7"/>
    <w:rsid w:val="003A3804"/>
    <w:rsid w:val="003A5C77"/>
    <w:rsid w:val="003B09F4"/>
    <w:rsid w:val="003B3F5F"/>
    <w:rsid w:val="003B54AF"/>
    <w:rsid w:val="003C0AEC"/>
    <w:rsid w:val="003C0EA1"/>
    <w:rsid w:val="003C20D1"/>
    <w:rsid w:val="003C42B0"/>
    <w:rsid w:val="003D30F8"/>
    <w:rsid w:val="003D6951"/>
    <w:rsid w:val="003D7C80"/>
    <w:rsid w:val="003E192B"/>
    <w:rsid w:val="003E242E"/>
    <w:rsid w:val="003E5E03"/>
    <w:rsid w:val="003E727E"/>
    <w:rsid w:val="003F37C5"/>
    <w:rsid w:val="003F4853"/>
    <w:rsid w:val="003F588C"/>
    <w:rsid w:val="00401236"/>
    <w:rsid w:val="00402574"/>
    <w:rsid w:val="0040574A"/>
    <w:rsid w:val="0040637A"/>
    <w:rsid w:val="00411822"/>
    <w:rsid w:val="00412C94"/>
    <w:rsid w:val="00414531"/>
    <w:rsid w:val="004154B5"/>
    <w:rsid w:val="00421022"/>
    <w:rsid w:val="004240ED"/>
    <w:rsid w:val="00424331"/>
    <w:rsid w:val="00424FE4"/>
    <w:rsid w:val="00432552"/>
    <w:rsid w:val="00433DA0"/>
    <w:rsid w:val="00434D7F"/>
    <w:rsid w:val="004353FB"/>
    <w:rsid w:val="00436164"/>
    <w:rsid w:val="00440D78"/>
    <w:rsid w:val="00442955"/>
    <w:rsid w:val="00443871"/>
    <w:rsid w:val="0044571F"/>
    <w:rsid w:val="00445E24"/>
    <w:rsid w:val="00446478"/>
    <w:rsid w:val="0045192D"/>
    <w:rsid w:val="00457EEC"/>
    <w:rsid w:val="00465171"/>
    <w:rsid w:val="004713D0"/>
    <w:rsid w:val="00474284"/>
    <w:rsid w:val="004770B9"/>
    <w:rsid w:val="004774A5"/>
    <w:rsid w:val="004829FF"/>
    <w:rsid w:val="00483A6D"/>
    <w:rsid w:val="0048467E"/>
    <w:rsid w:val="0048473B"/>
    <w:rsid w:val="00484D9C"/>
    <w:rsid w:val="00485EFD"/>
    <w:rsid w:val="00490843"/>
    <w:rsid w:val="00491773"/>
    <w:rsid w:val="004957A4"/>
    <w:rsid w:val="0049586A"/>
    <w:rsid w:val="00497651"/>
    <w:rsid w:val="004A075F"/>
    <w:rsid w:val="004A18D2"/>
    <w:rsid w:val="004A19A0"/>
    <w:rsid w:val="004A277A"/>
    <w:rsid w:val="004A3217"/>
    <w:rsid w:val="004A70A8"/>
    <w:rsid w:val="004B1135"/>
    <w:rsid w:val="004B2440"/>
    <w:rsid w:val="004B4B7A"/>
    <w:rsid w:val="004B6CDC"/>
    <w:rsid w:val="004C5E16"/>
    <w:rsid w:val="004C6544"/>
    <w:rsid w:val="004C7787"/>
    <w:rsid w:val="004D4503"/>
    <w:rsid w:val="004D67E6"/>
    <w:rsid w:val="004D6D07"/>
    <w:rsid w:val="004D6D94"/>
    <w:rsid w:val="004E46C1"/>
    <w:rsid w:val="004E4CB1"/>
    <w:rsid w:val="004E58AB"/>
    <w:rsid w:val="004E6014"/>
    <w:rsid w:val="004F204B"/>
    <w:rsid w:val="004F3E86"/>
    <w:rsid w:val="004F66F0"/>
    <w:rsid w:val="004F6CF6"/>
    <w:rsid w:val="004FA40E"/>
    <w:rsid w:val="00501379"/>
    <w:rsid w:val="0050183F"/>
    <w:rsid w:val="00501A6C"/>
    <w:rsid w:val="00502CAD"/>
    <w:rsid w:val="00503EB4"/>
    <w:rsid w:val="00504256"/>
    <w:rsid w:val="00505E22"/>
    <w:rsid w:val="00510B85"/>
    <w:rsid w:val="00510C2A"/>
    <w:rsid w:val="00512EE4"/>
    <w:rsid w:val="00513F07"/>
    <w:rsid w:val="00516381"/>
    <w:rsid w:val="005172FF"/>
    <w:rsid w:val="00521B2E"/>
    <w:rsid w:val="00521BE7"/>
    <w:rsid w:val="005228AD"/>
    <w:rsid w:val="00524A0F"/>
    <w:rsid w:val="00524E48"/>
    <w:rsid w:val="0052504B"/>
    <w:rsid w:val="0052714C"/>
    <w:rsid w:val="0053030E"/>
    <w:rsid w:val="00533E24"/>
    <w:rsid w:val="00541B1E"/>
    <w:rsid w:val="005436DA"/>
    <w:rsid w:val="00543B7D"/>
    <w:rsid w:val="00545F4F"/>
    <w:rsid w:val="005460B2"/>
    <w:rsid w:val="00546E95"/>
    <w:rsid w:val="00554E66"/>
    <w:rsid w:val="00560BBA"/>
    <w:rsid w:val="00560D8B"/>
    <w:rsid w:val="0056183D"/>
    <w:rsid w:val="0056589B"/>
    <w:rsid w:val="005677A6"/>
    <w:rsid w:val="00570FA8"/>
    <w:rsid w:val="00571C16"/>
    <w:rsid w:val="00574BE5"/>
    <w:rsid w:val="005755EE"/>
    <w:rsid w:val="005759DE"/>
    <w:rsid w:val="00575A9A"/>
    <w:rsid w:val="00576A06"/>
    <w:rsid w:val="00577AAE"/>
    <w:rsid w:val="00580150"/>
    <w:rsid w:val="00580FE3"/>
    <w:rsid w:val="005817AA"/>
    <w:rsid w:val="005817DA"/>
    <w:rsid w:val="005851BA"/>
    <w:rsid w:val="00591BB7"/>
    <w:rsid w:val="00593733"/>
    <w:rsid w:val="0059633D"/>
    <w:rsid w:val="005A012C"/>
    <w:rsid w:val="005A1FAB"/>
    <w:rsid w:val="005A225F"/>
    <w:rsid w:val="005B1227"/>
    <w:rsid w:val="005B27AA"/>
    <w:rsid w:val="005B62C8"/>
    <w:rsid w:val="005D0DFD"/>
    <w:rsid w:val="005D3081"/>
    <w:rsid w:val="005D5CBC"/>
    <w:rsid w:val="005E2D83"/>
    <w:rsid w:val="005E5BFA"/>
    <w:rsid w:val="005E6DDB"/>
    <w:rsid w:val="005F0547"/>
    <w:rsid w:val="005F3B00"/>
    <w:rsid w:val="005F6727"/>
    <w:rsid w:val="005F674E"/>
    <w:rsid w:val="00603F62"/>
    <w:rsid w:val="0061372C"/>
    <w:rsid w:val="00613B48"/>
    <w:rsid w:val="006233FE"/>
    <w:rsid w:val="006236D7"/>
    <w:rsid w:val="00626178"/>
    <w:rsid w:val="006274FB"/>
    <w:rsid w:val="00630390"/>
    <w:rsid w:val="00631141"/>
    <w:rsid w:val="00633FDD"/>
    <w:rsid w:val="00634863"/>
    <w:rsid w:val="0063640F"/>
    <w:rsid w:val="00637FA7"/>
    <w:rsid w:val="00641BA0"/>
    <w:rsid w:val="00644266"/>
    <w:rsid w:val="00644B5E"/>
    <w:rsid w:val="00646399"/>
    <w:rsid w:val="0064743B"/>
    <w:rsid w:val="00653B84"/>
    <w:rsid w:val="00653D8C"/>
    <w:rsid w:val="00656FC8"/>
    <w:rsid w:val="006579FB"/>
    <w:rsid w:val="0066081F"/>
    <w:rsid w:val="0066732D"/>
    <w:rsid w:val="00671A15"/>
    <w:rsid w:val="00673A0A"/>
    <w:rsid w:val="006746AB"/>
    <w:rsid w:val="00675795"/>
    <w:rsid w:val="00676976"/>
    <w:rsid w:val="00684870"/>
    <w:rsid w:val="00685F39"/>
    <w:rsid w:val="006860C1"/>
    <w:rsid w:val="00694283"/>
    <w:rsid w:val="006A2BBD"/>
    <w:rsid w:val="006A540C"/>
    <w:rsid w:val="006B0276"/>
    <w:rsid w:val="006B1911"/>
    <w:rsid w:val="006B23DC"/>
    <w:rsid w:val="006B2875"/>
    <w:rsid w:val="006B7479"/>
    <w:rsid w:val="006C095F"/>
    <w:rsid w:val="006C2880"/>
    <w:rsid w:val="006C4325"/>
    <w:rsid w:val="006C582D"/>
    <w:rsid w:val="006C5D5C"/>
    <w:rsid w:val="006C77A7"/>
    <w:rsid w:val="006D0628"/>
    <w:rsid w:val="006D5E47"/>
    <w:rsid w:val="006D6059"/>
    <w:rsid w:val="006E0364"/>
    <w:rsid w:val="006E06BA"/>
    <w:rsid w:val="006E5822"/>
    <w:rsid w:val="006F096E"/>
    <w:rsid w:val="006F0CBC"/>
    <w:rsid w:val="006F116F"/>
    <w:rsid w:val="006F1C69"/>
    <w:rsid w:val="006F2B10"/>
    <w:rsid w:val="006F36A7"/>
    <w:rsid w:val="006F4BE8"/>
    <w:rsid w:val="006F5C1B"/>
    <w:rsid w:val="006F7319"/>
    <w:rsid w:val="0070334E"/>
    <w:rsid w:val="007042FC"/>
    <w:rsid w:val="007053E1"/>
    <w:rsid w:val="00706146"/>
    <w:rsid w:val="00706619"/>
    <w:rsid w:val="00710063"/>
    <w:rsid w:val="007102B3"/>
    <w:rsid w:val="00710712"/>
    <w:rsid w:val="00710BAF"/>
    <w:rsid w:val="00711DB2"/>
    <w:rsid w:val="0071204B"/>
    <w:rsid w:val="00712208"/>
    <w:rsid w:val="0071437B"/>
    <w:rsid w:val="00715631"/>
    <w:rsid w:val="0071A43F"/>
    <w:rsid w:val="00720335"/>
    <w:rsid w:val="00720B5A"/>
    <w:rsid w:val="00720D73"/>
    <w:rsid w:val="00721BD5"/>
    <w:rsid w:val="00723CD7"/>
    <w:rsid w:val="00724E39"/>
    <w:rsid w:val="007262F6"/>
    <w:rsid w:val="0072774B"/>
    <w:rsid w:val="0073025F"/>
    <w:rsid w:val="00734DEB"/>
    <w:rsid w:val="00735A26"/>
    <w:rsid w:val="00735FFB"/>
    <w:rsid w:val="00740641"/>
    <w:rsid w:val="00741F6A"/>
    <w:rsid w:val="00742558"/>
    <w:rsid w:val="00742C2B"/>
    <w:rsid w:val="00744F21"/>
    <w:rsid w:val="00745833"/>
    <w:rsid w:val="00745A7E"/>
    <w:rsid w:val="00745D13"/>
    <w:rsid w:val="0074757B"/>
    <w:rsid w:val="00750581"/>
    <w:rsid w:val="00750A68"/>
    <w:rsid w:val="00750C1F"/>
    <w:rsid w:val="00753045"/>
    <w:rsid w:val="007535FE"/>
    <w:rsid w:val="00755EFB"/>
    <w:rsid w:val="00757FD2"/>
    <w:rsid w:val="00764D59"/>
    <w:rsid w:val="007662FA"/>
    <w:rsid w:val="00771720"/>
    <w:rsid w:val="00773FC2"/>
    <w:rsid w:val="00774BDA"/>
    <w:rsid w:val="0077647F"/>
    <w:rsid w:val="00777246"/>
    <w:rsid w:val="007811FC"/>
    <w:rsid w:val="007837C6"/>
    <w:rsid w:val="007850F0"/>
    <w:rsid w:val="00786D18"/>
    <w:rsid w:val="00787F21"/>
    <w:rsid w:val="0079215C"/>
    <w:rsid w:val="00795E77"/>
    <w:rsid w:val="007A001D"/>
    <w:rsid w:val="007B0CB0"/>
    <w:rsid w:val="007B271D"/>
    <w:rsid w:val="007B5392"/>
    <w:rsid w:val="007B7765"/>
    <w:rsid w:val="007C31DD"/>
    <w:rsid w:val="007C789A"/>
    <w:rsid w:val="007D1417"/>
    <w:rsid w:val="007D1E5E"/>
    <w:rsid w:val="007D3DAA"/>
    <w:rsid w:val="007D4239"/>
    <w:rsid w:val="007D4E80"/>
    <w:rsid w:val="007D5C23"/>
    <w:rsid w:val="007E426F"/>
    <w:rsid w:val="007E6E9E"/>
    <w:rsid w:val="007E7AC1"/>
    <w:rsid w:val="007E7AD5"/>
    <w:rsid w:val="007E7B03"/>
    <w:rsid w:val="007F3690"/>
    <w:rsid w:val="007F4C67"/>
    <w:rsid w:val="0080115B"/>
    <w:rsid w:val="00802821"/>
    <w:rsid w:val="008073BA"/>
    <w:rsid w:val="00810805"/>
    <w:rsid w:val="00810F21"/>
    <w:rsid w:val="0081153B"/>
    <w:rsid w:val="0081220B"/>
    <w:rsid w:val="008207AC"/>
    <w:rsid w:val="00822082"/>
    <w:rsid w:val="00827CBE"/>
    <w:rsid w:val="0083182E"/>
    <w:rsid w:val="0083236D"/>
    <w:rsid w:val="008323C0"/>
    <w:rsid w:val="008325FC"/>
    <w:rsid w:val="00833DCF"/>
    <w:rsid w:val="0083578C"/>
    <w:rsid w:val="0083704D"/>
    <w:rsid w:val="0084255F"/>
    <w:rsid w:val="00844FC0"/>
    <w:rsid w:val="00845191"/>
    <w:rsid w:val="00845D71"/>
    <w:rsid w:val="00850810"/>
    <w:rsid w:val="00850E25"/>
    <w:rsid w:val="00853150"/>
    <w:rsid w:val="00857C01"/>
    <w:rsid w:val="00861F3D"/>
    <w:rsid w:val="0086369F"/>
    <w:rsid w:val="008640DE"/>
    <w:rsid w:val="0086507E"/>
    <w:rsid w:val="0086510C"/>
    <w:rsid w:val="00867B03"/>
    <w:rsid w:val="00870CD0"/>
    <w:rsid w:val="00872E6C"/>
    <w:rsid w:val="00877055"/>
    <w:rsid w:val="00880188"/>
    <w:rsid w:val="0088180C"/>
    <w:rsid w:val="008829E3"/>
    <w:rsid w:val="00890F43"/>
    <w:rsid w:val="00892494"/>
    <w:rsid w:val="00893DD8"/>
    <w:rsid w:val="00893DED"/>
    <w:rsid w:val="00893F2C"/>
    <w:rsid w:val="00894F6E"/>
    <w:rsid w:val="00895049"/>
    <w:rsid w:val="008957C4"/>
    <w:rsid w:val="00896421"/>
    <w:rsid w:val="008976ED"/>
    <w:rsid w:val="008A1744"/>
    <w:rsid w:val="008A1D3A"/>
    <w:rsid w:val="008A3EFA"/>
    <w:rsid w:val="008A4AF5"/>
    <w:rsid w:val="008A4E43"/>
    <w:rsid w:val="008A586C"/>
    <w:rsid w:val="008B09DF"/>
    <w:rsid w:val="008B1875"/>
    <w:rsid w:val="008B23CA"/>
    <w:rsid w:val="008C0AE5"/>
    <w:rsid w:val="008C41A5"/>
    <w:rsid w:val="008D02CB"/>
    <w:rsid w:val="008D04AD"/>
    <w:rsid w:val="008D2C7D"/>
    <w:rsid w:val="008D3140"/>
    <w:rsid w:val="008D6D2A"/>
    <w:rsid w:val="008D7331"/>
    <w:rsid w:val="008D79C4"/>
    <w:rsid w:val="008E0870"/>
    <w:rsid w:val="008E1B06"/>
    <w:rsid w:val="008E273D"/>
    <w:rsid w:val="008E7A6C"/>
    <w:rsid w:val="008F136C"/>
    <w:rsid w:val="008F203D"/>
    <w:rsid w:val="008F2DEB"/>
    <w:rsid w:val="009002A4"/>
    <w:rsid w:val="0090438B"/>
    <w:rsid w:val="00906D0C"/>
    <w:rsid w:val="00911372"/>
    <w:rsid w:val="00911DBC"/>
    <w:rsid w:val="00912552"/>
    <w:rsid w:val="009136E0"/>
    <w:rsid w:val="00913D37"/>
    <w:rsid w:val="00914B4B"/>
    <w:rsid w:val="0091625E"/>
    <w:rsid w:val="00921649"/>
    <w:rsid w:val="00921F75"/>
    <w:rsid w:val="00927564"/>
    <w:rsid w:val="0093076B"/>
    <w:rsid w:val="009318A7"/>
    <w:rsid w:val="00935230"/>
    <w:rsid w:val="0093572A"/>
    <w:rsid w:val="00935CC2"/>
    <w:rsid w:val="009362ED"/>
    <w:rsid w:val="009374F8"/>
    <w:rsid w:val="00937FAA"/>
    <w:rsid w:val="00940D6D"/>
    <w:rsid w:val="00941278"/>
    <w:rsid w:val="009447BD"/>
    <w:rsid w:val="00946256"/>
    <w:rsid w:val="009470B5"/>
    <w:rsid w:val="00947166"/>
    <w:rsid w:val="00951CA3"/>
    <w:rsid w:val="00951DC7"/>
    <w:rsid w:val="00953FB4"/>
    <w:rsid w:val="009578E0"/>
    <w:rsid w:val="00961774"/>
    <w:rsid w:val="00964BCA"/>
    <w:rsid w:val="0096525A"/>
    <w:rsid w:val="009652B5"/>
    <w:rsid w:val="00965321"/>
    <w:rsid w:val="0097156D"/>
    <w:rsid w:val="00973B1D"/>
    <w:rsid w:val="0097432C"/>
    <w:rsid w:val="009750E8"/>
    <w:rsid w:val="009756FB"/>
    <w:rsid w:val="009760DB"/>
    <w:rsid w:val="0097656F"/>
    <w:rsid w:val="00980847"/>
    <w:rsid w:val="009812F3"/>
    <w:rsid w:val="009822B8"/>
    <w:rsid w:val="009825D3"/>
    <w:rsid w:val="0098264A"/>
    <w:rsid w:val="00984F6B"/>
    <w:rsid w:val="0099042D"/>
    <w:rsid w:val="00994A72"/>
    <w:rsid w:val="009973D3"/>
    <w:rsid w:val="009A21A0"/>
    <w:rsid w:val="009A5F04"/>
    <w:rsid w:val="009A6C84"/>
    <w:rsid w:val="009A7916"/>
    <w:rsid w:val="009B2951"/>
    <w:rsid w:val="009C2A76"/>
    <w:rsid w:val="009C3161"/>
    <w:rsid w:val="009C5789"/>
    <w:rsid w:val="009D5A37"/>
    <w:rsid w:val="009D679C"/>
    <w:rsid w:val="009E043B"/>
    <w:rsid w:val="009E31AB"/>
    <w:rsid w:val="009E598B"/>
    <w:rsid w:val="009E6A69"/>
    <w:rsid w:val="009F00E0"/>
    <w:rsid w:val="009F1A8B"/>
    <w:rsid w:val="009F35D6"/>
    <w:rsid w:val="009F6492"/>
    <w:rsid w:val="00A05345"/>
    <w:rsid w:val="00A06216"/>
    <w:rsid w:val="00A21657"/>
    <w:rsid w:val="00A21B53"/>
    <w:rsid w:val="00A2229D"/>
    <w:rsid w:val="00A238FA"/>
    <w:rsid w:val="00A25EBE"/>
    <w:rsid w:val="00A3030F"/>
    <w:rsid w:val="00A45DC1"/>
    <w:rsid w:val="00A466DF"/>
    <w:rsid w:val="00A53826"/>
    <w:rsid w:val="00A5463E"/>
    <w:rsid w:val="00A57955"/>
    <w:rsid w:val="00A60D1E"/>
    <w:rsid w:val="00A638F4"/>
    <w:rsid w:val="00A64221"/>
    <w:rsid w:val="00A65D0D"/>
    <w:rsid w:val="00A671ED"/>
    <w:rsid w:val="00A67EAC"/>
    <w:rsid w:val="00A70A40"/>
    <w:rsid w:val="00A73449"/>
    <w:rsid w:val="00A75357"/>
    <w:rsid w:val="00A7584C"/>
    <w:rsid w:val="00A82067"/>
    <w:rsid w:val="00A92D79"/>
    <w:rsid w:val="00A93F94"/>
    <w:rsid w:val="00A94119"/>
    <w:rsid w:val="00A94C7B"/>
    <w:rsid w:val="00A96CF6"/>
    <w:rsid w:val="00A97363"/>
    <w:rsid w:val="00A97935"/>
    <w:rsid w:val="00A97B4F"/>
    <w:rsid w:val="00AA14EE"/>
    <w:rsid w:val="00AA2C5B"/>
    <w:rsid w:val="00AA65F8"/>
    <w:rsid w:val="00AA775E"/>
    <w:rsid w:val="00AA7E7E"/>
    <w:rsid w:val="00AB25E6"/>
    <w:rsid w:val="00AB3560"/>
    <w:rsid w:val="00AB5E64"/>
    <w:rsid w:val="00AC1046"/>
    <w:rsid w:val="00AC2955"/>
    <w:rsid w:val="00AC4043"/>
    <w:rsid w:val="00AC4747"/>
    <w:rsid w:val="00AC4F0E"/>
    <w:rsid w:val="00AC5C72"/>
    <w:rsid w:val="00AC667E"/>
    <w:rsid w:val="00AC7DFD"/>
    <w:rsid w:val="00AD4F98"/>
    <w:rsid w:val="00AD7078"/>
    <w:rsid w:val="00AE25B3"/>
    <w:rsid w:val="00AE2B44"/>
    <w:rsid w:val="00AE3450"/>
    <w:rsid w:val="00AF014A"/>
    <w:rsid w:val="00AF1032"/>
    <w:rsid w:val="00AF1E2B"/>
    <w:rsid w:val="00AF5071"/>
    <w:rsid w:val="00AF7D90"/>
    <w:rsid w:val="00B01369"/>
    <w:rsid w:val="00B1272B"/>
    <w:rsid w:val="00B1404A"/>
    <w:rsid w:val="00B175B3"/>
    <w:rsid w:val="00B22545"/>
    <w:rsid w:val="00B2350C"/>
    <w:rsid w:val="00B24F89"/>
    <w:rsid w:val="00B27CFF"/>
    <w:rsid w:val="00B317EC"/>
    <w:rsid w:val="00B31F50"/>
    <w:rsid w:val="00B32EBC"/>
    <w:rsid w:val="00B365CB"/>
    <w:rsid w:val="00B3685B"/>
    <w:rsid w:val="00B42E9A"/>
    <w:rsid w:val="00B44C6A"/>
    <w:rsid w:val="00B4511C"/>
    <w:rsid w:val="00B50115"/>
    <w:rsid w:val="00B54054"/>
    <w:rsid w:val="00B54345"/>
    <w:rsid w:val="00B54660"/>
    <w:rsid w:val="00B572FA"/>
    <w:rsid w:val="00B57715"/>
    <w:rsid w:val="00B63FB4"/>
    <w:rsid w:val="00B65BA1"/>
    <w:rsid w:val="00B66856"/>
    <w:rsid w:val="00B66CFF"/>
    <w:rsid w:val="00B674EE"/>
    <w:rsid w:val="00B67710"/>
    <w:rsid w:val="00B73622"/>
    <w:rsid w:val="00B80312"/>
    <w:rsid w:val="00B83255"/>
    <w:rsid w:val="00B84CC7"/>
    <w:rsid w:val="00B85E0D"/>
    <w:rsid w:val="00B910E1"/>
    <w:rsid w:val="00B97ACC"/>
    <w:rsid w:val="00BA0BA6"/>
    <w:rsid w:val="00BA25EF"/>
    <w:rsid w:val="00BA46F0"/>
    <w:rsid w:val="00BA47ED"/>
    <w:rsid w:val="00BA4E43"/>
    <w:rsid w:val="00BA765D"/>
    <w:rsid w:val="00BB21DC"/>
    <w:rsid w:val="00BB5ECE"/>
    <w:rsid w:val="00BB5FA8"/>
    <w:rsid w:val="00BB7910"/>
    <w:rsid w:val="00BC0023"/>
    <w:rsid w:val="00BC41C7"/>
    <w:rsid w:val="00BD08AE"/>
    <w:rsid w:val="00BD18D5"/>
    <w:rsid w:val="00BD3D32"/>
    <w:rsid w:val="00BD4D06"/>
    <w:rsid w:val="00BD5E42"/>
    <w:rsid w:val="00BD713D"/>
    <w:rsid w:val="00BE0D5E"/>
    <w:rsid w:val="00BE0E3B"/>
    <w:rsid w:val="00BE1800"/>
    <w:rsid w:val="00BE30C8"/>
    <w:rsid w:val="00BF0598"/>
    <w:rsid w:val="00BF2B43"/>
    <w:rsid w:val="00BF377D"/>
    <w:rsid w:val="00C0119A"/>
    <w:rsid w:val="00C023BE"/>
    <w:rsid w:val="00C02A32"/>
    <w:rsid w:val="00C02B07"/>
    <w:rsid w:val="00C03C52"/>
    <w:rsid w:val="00C04D57"/>
    <w:rsid w:val="00C10207"/>
    <w:rsid w:val="00C130C4"/>
    <w:rsid w:val="00C1439D"/>
    <w:rsid w:val="00C14B3D"/>
    <w:rsid w:val="00C166F0"/>
    <w:rsid w:val="00C21E8A"/>
    <w:rsid w:val="00C2200C"/>
    <w:rsid w:val="00C2361A"/>
    <w:rsid w:val="00C2412B"/>
    <w:rsid w:val="00C25551"/>
    <w:rsid w:val="00C259B6"/>
    <w:rsid w:val="00C27FF3"/>
    <w:rsid w:val="00C31C83"/>
    <w:rsid w:val="00C35AF7"/>
    <w:rsid w:val="00C36A03"/>
    <w:rsid w:val="00C36BFB"/>
    <w:rsid w:val="00C43A28"/>
    <w:rsid w:val="00C53597"/>
    <w:rsid w:val="00C5504D"/>
    <w:rsid w:val="00C57889"/>
    <w:rsid w:val="00C61830"/>
    <w:rsid w:val="00C626C3"/>
    <w:rsid w:val="00C627DF"/>
    <w:rsid w:val="00C657F2"/>
    <w:rsid w:val="00C668F5"/>
    <w:rsid w:val="00C6746A"/>
    <w:rsid w:val="00C71A56"/>
    <w:rsid w:val="00C71ADA"/>
    <w:rsid w:val="00C7214A"/>
    <w:rsid w:val="00C74BC9"/>
    <w:rsid w:val="00C752CE"/>
    <w:rsid w:val="00C754FF"/>
    <w:rsid w:val="00C76276"/>
    <w:rsid w:val="00C77375"/>
    <w:rsid w:val="00C8083B"/>
    <w:rsid w:val="00C860E0"/>
    <w:rsid w:val="00C869BD"/>
    <w:rsid w:val="00C878DF"/>
    <w:rsid w:val="00CA1F5F"/>
    <w:rsid w:val="00CA63CE"/>
    <w:rsid w:val="00CB0320"/>
    <w:rsid w:val="00CB13F5"/>
    <w:rsid w:val="00CB42CA"/>
    <w:rsid w:val="00CB733D"/>
    <w:rsid w:val="00CC3E29"/>
    <w:rsid w:val="00CC6760"/>
    <w:rsid w:val="00CC69EC"/>
    <w:rsid w:val="00CD3A9E"/>
    <w:rsid w:val="00CD5747"/>
    <w:rsid w:val="00CD58AE"/>
    <w:rsid w:val="00CE0BD0"/>
    <w:rsid w:val="00CE12DB"/>
    <w:rsid w:val="00CE1D72"/>
    <w:rsid w:val="00CE29E9"/>
    <w:rsid w:val="00CE3982"/>
    <w:rsid w:val="00CE6734"/>
    <w:rsid w:val="00CF1D2E"/>
    <w:rsid w:val="00CF1EC1"/>
    <w:rsid w:val="00CF29AA"/>
    <w:rsid w:val="00CF39E2"/>
    <w:rsid w:val="00CF454B"/>
    <w:rsid w:val="00CF4F1D"/>
    <w:rsid w:val="00CF5EBF"/>
    <w:rsid w:val="00D01419"/>
    <w:rsid w:val="00D01ED7"/>
    <w:rsid w:val="00D024C7"/>
    <w:rsid w:val="00D04E12"/>
    <w:rsid w:val="00D1068B"/>
    <w:rsid w:val="00D10A07"/>
    <w:rsid w:val="00D11750"/>
    <w:rsid w:val="00D122A7"/>
    <w:rsid w:val="00D14B20"/>
    <w:rsid w:val="00D16F02"/>
    <w:rsid w:val="00D20288"/>
    <w:rsid w:val="00D30564"/>
    <w:rsid w:val="00D31262"/>
    <w:rsid w:val="00D373EA"/>
    <w:rsid w:val="00D40E4A"/>
    <w:rsid w:val="00D41276"/>
    <w:rsid w:val="00D44374"/>
    <w:rsid w:val="00D44F6F"/>
    <w:rsid w:val="00D513A5"/>
    <w:rsid w:val="00D51B5D"/>
    <w:rsid w:val="00D51C52"/>
    <w:rsid w:val="00D537D2"/>
    <w:rsid w:val="00D6176D"/>
    <w:rsid w:val="00D61B84"/>
    <w:rsid w:val="00D62935"/>
    <w:rsid w:val="00D63C46"/>
    <w:rsid w:val="00D7051B"/>
    <w:rsid w:val="00D71884"/>
    <w:rsid w:val="00D72F17"/>
    <w:rsid w:val="00D73809"/>
    <w:rsid w:val="00D738FF"/>
    <w:rsid w:val="00D73D3F"/>
    <w:rsid w:val="00D74376"/>
    <w:rsid w:val="00D75362"/>
    <w:rsid w:val="00D81DD7"/>
    <w:rsid w:val="00D84610"/>
    <w:rsid w:val="00D90875"/>
    <w:rsid w:val="00D9106E"/>
    <w:rsid w:val="00D93250"/>
    <w:rsid w:val="00D94AF9"/>
    <w:rsid w:val="00D94CD3"/>
    <w:rsid w:val="00D95DF8"/>
    <w:rsid w:val="00D97A46"/>
    <w:rsid w:val="00DA123B"/>
    <w:rsid w:val="00DA2A17"/>
    <w:rsid w:val="00DA3707"/>
    <w:rsid w:val="00DA435C"/>
    <w:rsid w:val="00DA44F2"/>
    <w:rsid w:val="00DA780A"/>
    <w:rsid w:val="00DB3B75"/>
    <w:rsid w:val="00DB4AFC"/>
    <w:rsid w:val="00DB5560"/>
    <w:rsid w:val="00DB5E18"/>
    <w:rsid w:val="00DC1B42"/>
    <w:rsid w:val="00DC42EA"/>
    <w:rsid w:val="00DC4416"/>
    <w:rsid w:val="00DC526B"/>
    <w:rsid w:val="00DC7796"/>
    <w:rsid w:val="00DD3475"/>
    <w:rsid w:val="00DD350B"/>
    <w:rsid w:val="00DD3A14"/>
    <w:rsid w:val="00DD4FD1"/>
    <w:rsid w:val="00DD5A29"/>
    <w:rsid w:val="00DE4CBB"/>
    <w:rsid w:val="00DE6475"/>
    <w:rsid w:val="00DE79D0"/>
    <w:rsid w:val="00DF179B"/>
    <w:rsid w:val="00DF267E"/>
    <w:rsid w:val="00DF2AA8"/>
    <w:rsid w:val="00DF3E03"/>
    <w:rsid w:val="00DF7753"/>
    <w:rsid w:val="00DF7893"/>
    <w:rsid w:val="00E00041"/>
    <w:rsid w:val="00E01BF1"/>
    <w:rsid w:val="00E0224B"/>
    <w:rsid w:val="00E0467A"/>
    <w:rsid w:val="00E056A4"/>
    <w:rsid w:val="00E14397"/>
    <w:rsid w:val="00E16BBB"/>
    <w:rsid w:val="00E16CF7"/>
    <w:rsid w:val="00E27C6B"/>
    <w:rsid w:val="00E30A66"/>
    <w:rsid w:val="00E30CC0"/>
    <w:rsid w:val="00E34253"/>
    <w:rsid w:val="00E360E8"/>
    <w:rsid w:val="00E40D19"/>
    <w:rsid w:val="00E411DB"/>
    <w:rsid w:val="00E46E5F"/>
    <w:rsid w:val="00E47938"/>
    <w:rsid w:val="00E51B86"/>
    <w:rsid w:val="00E5213C"/>
    <w:rsid w:val="00E62C45"/>
    <w:rsid w:val="00E63C0D"/>
    <w:rsid w:val="00E7101B"/>
    <w:rsid w:val="00E71707"/>
    <w:rsid w:val="00E71A1D"/>
    <w:rsid w:val="00E73172"/>
    <w:rsid w:val="00E739B1"/>
    <w:rsid w:val="00E7679A"/>
    <w:rsid w:val="00E7691B"/>
    <w:rsid w:val="00E77878"/>
    <w:rsid w:val="00E828C7"/>
    <w:rsid w:val="00E84C9D"/>
    <w:rsid w:val="00E9285D"/>
    <w:rsid w:val="00E9302C"/>
    <w:rsid w:val="00E937B8"/>
    <w:rsid w:val="00E93D70"/>
    <w:rsid w:val="00E94E1B"/>
    <w:rsid w:val="00EA0072"/>
    <w:rsid w:val="00EA0654"/>
    <w:rsid w:val="00EA2979"/>
    <w:rsid w:val="00EA2D07"/>
    <w:rsid w:val="00EA329D"/>
    <w:rsid w:val="00EA552F"/>
    <w:rsid w:val="00EA755A"/>
    <w:rsid w:val="00EC766C"/>
    <w:rsid w:val="00ED1574"/>
    <w:rsid w:val="00ED3E43"/>
    <w:rsid w:val="00ED73DC"/>
    <w:rsid w:val="00EE227E"/>
    <w:rsid w:val="00EE2FEE"/>
    <w:rsid w:val="00EE44EF"/>
    <w:rsid w:val="00EE5241"/>
    <w:rsid w:val="00EE7675"/>
    <w:rsid w:val="00EF067A"/>
    <w:rsid w:val="00EF1EDB"/>
    <w:rsid w:val="00EF6B31"/>
    <w:rsid w:val="00F00EAC"/>
    <w:rsid w:val="00F10703"/>
    <w:rsid w:val="00F12059"/>
    <w:rsid w:val="00F12816"/>
    <w:rsid w:val="00F14C1B"/>
    <w:rsid w:val="00F217F8"/>
    <w:rsid w:val="00F218DF"/>
    <w:rsid w:val="00F239D8"/>
    <w:rsid w:val="00F24CE4"/>
    <w:rsid w:val="00F27C31"/>
    <w:rsid w:val="00F31267"/>
    <w:rsid w:val="00F3272A"/>
    <w:rsid w:val="00F328E4"/>
    <w:rsid w:val="00F32935"/>
    <w:rsid w:val="00F37B10"/>
    <w:rsid w:val="00F472BC"/>
    <w:rsid w:val="00F508FE"/>
    <w:rsid w:val="00F550B2"/>
    <w:rsid w:val="00F55182"/>
    <w:rsid w:val="00F55C74"/>
    <w:rsid w:val="00F574E7"/>
    <w:rsid w:val="00F57B98"/>
    <w:rsid w:val="00F63B92"/>
    <w:rsid w:val="00F63F2D"/>
    <w:rsid w:val="00F65D9C"/>
    <w:rsid w:val="00F665F4"/>
    <w:rsid w:val="00F71CC2"/>
    <w:rsid w:val="00F73276"/>
    <w:rsid w:val="00F75D02"/>
    <w:rsid w:val="00F767A3"/>
    <w:rsid w:val="00F77E6F"/>
    <w:rsid w:val="00F843AC"/>
    <w:rsid w:val="00F90ED7"/>
    <w:rsid w:val="00F945B6"/>
    <w:rsid w:val="00F94B53"/>
    <w:rsid w:val="00F96C43"/>
    <w:rsid w:val="00F97D3E"/>
    <w:rsid w:val="00F99C69"/>
    <w:rsid w:val="00FA22F9"/>
    <w:rsid w:val="00FA3172"/>
    <w:rsid w:val="00FA3CF9"/>
    <w:rsid w:val="00FA3DE8"/>
    <w:rsid w:val="00FA42A3"/>
    <w:rsid w:val="00FA600D"/>
    <w:rsid w:val="00FB3A2B"/>
    <w:rsid w:val="00FB4C92"/>
    <w:rsid w:val="00FB6749"/>
    <w:rsid w:val="00FB736A"/>
    <w:rsid w:val="00FC1538"/>
    <w:rsid w:val="00FC2679"/>
    <w:rsid w:val="00FC575B"/>
    <w:rsid w:val="00FC5A56"/>
    <w:rsid w:val="00FC64B1"/>
    <w:rsid w:val="00FD0892"/>
    <w:rsid w:val="00FE19A5"/>
    <w:rsid w:val="00FE66BA"/>
    <w:rsid w:val="00FE7433"/>
    <w:rsid w:val="00FE7699"/>
    <w:rsid w:val="00FF0499"/>
    <w:rsid w:val="00FF773F"/>
    <w:rsid w:val="01276F4C"/>
    <w:rsid w:val="013D4FC1"/>
    <w:rsid w:val="014A9E0B"/>
    <w:rsid w:val="01730E10"/>
    <w:rsid w:val="017F897B"/>
    <w:rsid w:val="0195DB2E"/>
    <w:rsid w:val="01AFF77D"/>
    <w:rsid w:val="01BB333C"/>
    <w:rsid w:val="01C2C909"/>
    <w:rsid w:val="01D09E0B"/>
    <w:rsid w:val="01D9D3DE"/>
    <w:rsid w:val="01F95077"/>
    <w:rsid w:val="01FBD7F6"/>
    <w:rsid w:val="01FF2D7B"/>
    <w:rsid w:val="0235E1F9"/>
    <w:rsid w:val="0246DFA9"/>
    <w:rsid w:val="024D415F"/>
    <w:rsid w:val="028A257E"/>
    <w:rsid w:val="02CDB5FC"/>
    <w:rsid w:val="02F4E540"/>
    <w:rsid w:val="033D5905"/>
    <w:rsid w:val="03426D41"/>
    <w:rsid w:val="03506091"/>
    <w:rsid w:val="035DBD4D"/>
    <w:rsid w:val="039AFFFA"/>
    <w:rsid w:val="03A774D0"/>
    <w:rsid w:val="03A8CFF3"/>
    <w:rsid w:val="03B46E77"/>
    <w:rsid w:val="03BE2CA8"/>
    <w:rsid w:val="03BE4869"/>
    <w:rsid w:val="03CAE6AD"/>
    <w:rsid w:val="03DDB1B9"/>
    <w:rsid w:val="041AFDF4"/>
    <w:rsid w:val="04311155"/>
    <w:rsid w:val="043335DC"/>
    <w:rsid w:val="04357B24"/>
    <w:rsid w:val="043BDB85"/>
    <w:rsid w:val="044E82DC"/>
    <w:rsid w:val="047D5C95"/>
    <w:rsid w:val="049E9679"/>
    <w:rsid w:val="04BC8F97"/>
    <w:rsid w:val="04E38D68"/>
    <w:rsid w:val="04EA5C05"/>
    <w:rsid w:val="04F4623C"/>
    <w:rsid w:val="050BC58D"/>
    <w:rsid w:val="051D9D64"/>
    <w:rsid w:val="05268A44"/>
    <w:rsid w:val="052A3AAF"/>
    <w:rsid w:val="055F07D5"/>
    <w:rsid w:val="056D22B3"/>
    <w:rsid w:val="056E6951"/>
    <w:rsid w:val="057E27BE"/>
    <w:rsid w:val="05AA9644"/>
    <w:rsid w:val="05ACBFDB"/>
    <w:rsid w:val="05B4023C"/>
    <w:rsid w:val="05CDF0EF"/>
    <w:rsid w:val="05DC1C4C"/>
    <w:rsid w:val="05F83F25"/>
    <w:rsid w:val="063341E1"/>
    <w:rsid w:val="064B52D9"/>
    <w:rsid w:val="06577B76"/>
    <w:rsid w:val="0660A6C1"/>
    <w:rsid w:val="068457B7"/>
    <w:rsid w:val="06C6D318"/>
    <w:rsid w:val="06D23590"/>
    <w:rsid w:val="06E30BC0"/>
    <w:rsid w:val="07ABD58D"/>
    <w:rsid w:val="07D0BFDB"/>
    <w:rsid w:val="07D3A901"/>
    <w:rsid w:val="07D4EA9F"/>
    <w:rsid w:val="08029F1E"/>
    <w:rsid w:val="08075B02"/>
    <w:rsid w:val="0835F722"/>
    <w:rsid w:val="084B07D6"/>
    <w:rsid w:val="084F8A97"/>
    <w:rsid w:val="085448C9"/>
    <w:rsid w:val="0862A379"/>
    <w:rsid w:val="086610E9"/>
    <w:rsid w:val="087461FB"/>
    <w:rsid w:val="088D556C"/>
    <w:rsid w:val="08B41A23"/>
    <w:rsid w:val="08B824E4"/>
    <w:rsid w:val="08CA5ED5"/>
    <w:rsid w:val="08E120D5"/>
    <w:rsid w:val="0909CB04"/>
    <w:rsid w:val="091935E9"/>
    <w:rsid w:val="09263CA2"/>
    <w:rsid w:val="0928B0DC"/>
    <w:rsid w:val="09405A8C"/>
    <w:rsid w:val="097EAB0B"/>
    <w:rsid w:val="09850739"/>
    <w:rsid w:val="099A1106"/>
    <w:rsid w:val="09BA764D"/>
    <w:rsid w:val="0A16B654"/>
    <w:rsid w:val="0A1C8647"/>
    <w:rsid w:val="0A331603"/>
    <w:rsid w:val="0A362D60"/>
    <w:rsid w:val="0A41AF34"/>
    <w:rsid w:val="0A5CCE24"/>
    <w:rsid w:val="0A84B82E"/>
    <w:rsid w:val="0AA712AB"/>
    <w:rsid w:val="0AB51CF5"/>
    <w:rsid w:val="0AB8B382"/>
    <w:rsid w:val="0ABBC65D"/>
    <w:rsid w:val="0AC1A235"/>
    <w:rsid w:val="0ACADA47"/>
    <w:rsid w:val="0AD1BFD9"/>
    <w:rsid w:val="0AEA4947"/>
    <w:rsid w:val="0AEE526E"/>
    <w:rsid w:val="0B2468C7"/>
    <w:rsid w:val="0B344CC6"/>
    <w:rsid w:val="0B361F6B"/>
    <w:rsid w:val="0B5927E0"/>
    <w:rsid w:val="0B62A8FD"/>
    <w:rsid w:val="0B858A20"/>
    <w:rsid w:val="0BAC02BD"/>
    <w:rsid w:val="0BC0EEF7"/>
    <w:rsid w:val="0BC1AA0A"/>
    <w:rsid w:val="0BE37A65"/>
    <w:rsid w:val="0BEE3A92"/>
    <w:rsid w:val="0C0F2DCE"/>
    <w:rsid w:val="0C36E173"/>
    <w:rsid w:val="0C47C36F"/>
    <w:rsid w:val="0C4FFA4A"/>
    <w:rsid w:val="0CC1AE8D"/>
    <w:rsid w:val="0CC93A98"/>
    <w:rsid w:val="0CE55C29"/>
    <w:rsid w:val="0D2EAE2E"/>
    <w:rsid w:val="0D428794"/>
    <w:rsid w:val="0D6F8DFB"/>
    <w:rsid w:val="0D88C957"/>
    <w:rsid w:val="0DDB3657"/>
    <w:rsid w:val="0DDE4232"/>
    <w:rsid w:val="0DDF0169"/>
    <w:rsid w:val="0DE09EC1"/>
    <w:rsid w:val="0DEB0640"/>
    <w:rsid w:val="0DEB57F9"/>
    <w:rsid w:val="0DFFA2EC"/>
    <w:rsid w:val="0E1D7B0D"/>
    <w:rsid w:val="0E54BB58"/>
    <w:rsid w:val="0E88CFB8"/>
    <w:rsid w:val="0E90734F"/>
    <w:rsid w:val="0EB0AE45"/>
    <w:rsid w:val="0EC70373"/>
    <w:rsid w:val="0ED71836"/>
    <w:rsid w:val="0EF3F992"/>
    <w:rsid w:val="0F038D45"/>
    <w:rsid w:val="0F56887C"/>
    <w:rsid w:val="0FA4920D"/>
    <w:rsid w:val="0FEDE57F"/>
    <w:rsid w:val="0FF77048"/>
    <w:rsid w:val="1007C7EC"/>
    <w:rsid w:val="100E3DCD"/>
    <w:rsid w:val="1011B999"/>
    <w:rsid w:val="1017C538"/>
    <w:rsid w:val="101AD2F2"/>
    <w:rsid w:val="10396FFD"/>
    <w:rsid w:val="103EDA71"/>
    <w:rsid w:val="104FB8F6"/>
    <w:rsid w:val="1067D30D"/>
    <w:rsid w:val="109BCD13"/>
    <w:rsid w:val="10A71272"/>
    <w:rsid w:val="10C46454"/>
    <w:rsid w:val="10E38463"/>
    <w:rsid w:val="10F258DD"/>
    <w:rsid w:val="1120CDAC"/>
    <w:rsid w:val="113FD2AF"/>
    <w:rsid w:val="1140626E"/>
    <w:rsid w:val="114AA634"/>
    <w:rsid w:val="1150C6DF"/>
    <w:rsid w:val="11AA997C"/>
    <w:rsid w:val="11E85FC9"/>
    <w:rsid w:val="11EB0965"/>
    <w:rsid w:val="1261855E"/>
    <w:rsid w:val="126B6514"/>
    <w:rsid w:val="128C2D2E"/>
    <w:rsid w:val="12C26678"/>
    <w:rsid w:val="12C766B5"/>
    <w:rsid w:val="12D8931C"/>
    <w:rsid w:val="12DC32CF"/>
    <w:rsid w:val="12EA8B9A"/>
    <w:rsid w:val="13032C47"/>
    <w:rsid w:val="131A28D6"/>
    <w:rsid w:val="13302926"/>
    <w:rsid w:val="13426375"/>
    <w:rsid w:val="1347DE68"/>
    <w:rsid w:val="1363770B"/>
    <w:rsid w:val="13675F78"/>
    <w:rsid w:val="13A6B30E"/>
    <w:rsid w:val="13E14F94"/>
    <w:rsid w:val="13E6D9FE"/>
    <w:rsid w:val="13F1EB0E"/>
    <w:rsid w:val="1405B34D"/>
    <w:rsid w:val="14170EB7"/>
    <w:rsid w:val="14341D28"/>
    <w:rsid w:val="14545563"/>
    <w:rsid w:val="14919955"/>
    <w:rsid w:val="14A60746"/>
    <w:rsid w:val="14DDB9A4"/>
    <w:rsid w:val="15045BFE"/>
    <w:rsid w:val="15180DED"/>
    <w:rsid w:val="151BAC22"/>
    <w:rsid w:val="1523BBD3"/>
    <w:rsid w:val="15697454"/>
    <w:rsid w:val="156DE0CF"/>
    <w:rsid w:val="159251B7"/>
    <w:rsid w:val="15AD7E6C"/>
    <w:rsid w:val="15C97079"/>
    <w:rsid w:val="15CEE5D7"/>
    <w:rsid w:val="162EB746"/>
    <w:rsid w:val="16396CAC"/>
    <w:rsid w:val="16439B9A"/>
    <w:rsid w:val="16C30C7A"/>
    <w:rsid w:val="16DF4D33"/>
    <w:rsid w:val="16DF72FF"/>
    <w:rsid w:val="17160199"/>
    <w:rsid w:val="17399968"/>
    <w:rsid w:val="174D6105"/>
    <w:rsid w:val="177BE328"/>
    <w:rsid w:val="1789604C"/>
    <w:rsid w:val="17CE5362"/>
    <w:rsid w:val="17FE36E1"/>
    <w:rsid w:val="18076F7E"/>
    <w:rsid w:val="1817DCF3"/>
    <w:rsid w:val="1843F488"/>
    <w:rsid w:val="1863EA61"/>
    <w:rsid w:val="186A678B"/>
    <w:rsid w:val="186F6CDF"/>
    <w:rsid w:val="188E22CF"/>
    <w:rsid w:val="18941BCF"/>
    <w:rsid w:val="18A76566"/>
    <w:rsid w:val="18BE11D5"/>
    <w:rsid w:val="18CF2BAC"/>
    <w:rsid w:val="18E827E0"/>
    <w:rsid w:val="1942C242"/>
    <w:rsid w:val="1945B53E"/>
    <w:rsid w:val="1946BE2F"/>
    <w:rsid w:val="19616FC2"/>
    <w:rsid w:val="19D4D9E3"/>
    <w:rsid w:val="19F279C1"/>
    <w:rsid w:val="19FCFF3C"/>
    <w:rsid w:val="1A47F58B"/>
    <w:rsid w:val="1A915C9D"/>
    <w:rsid w:val="1A9637AA"/>
    <w:rsid w:val="1AA72193"/>
    <w:rsid w:val="1AB1E4C6"/>
    <w:rsid w:val="1AF658CB"/>
    <w:rsid w:val="1AF67380"/>
    <w:rsid w:val="1AFA92F8"/>
    <w:rsid w:val="1B0827F2"/>
    <w:rsid w:val="1B2CFAE9"/>
    <w:rsid w:val="1B388067"/>
    <w:rsid w:val="1B847F8C"/>
    <w:rsid w:val="1B8F9744"/>
    <w:rsid w:val="1B901B3C"/>
    <w:rsid w:val="1B91D52C"/>
    <w:rsid w:val="1B929CCD"/>
    <w:rsid w:val="1B9CA606"/>
    <w:rsid w:val="1C449EA0"/>
    <w:rsid w:val="1C5AA7FA"/>
    <w:rsid w:val="1C8A0943"/>
    <w:rsid w:val="1C92AB0D"/>
    <w:rsid w:val="1CA24446"/>
    <w:rsid w:val="1CCC98A4"/>
    <w:rsid w:val="1CF55460"/>
    <w:rsid w:val="1CFE7637"/>
    <w:rsid w:val="1D238EC9"/>
    <w:rsid w:val="1D50FF7C"/>
    <w:rsid w:val="1D6C59B0"/>
    <w:rsid w:val="1D7295B7"/>
    <w:rsid w:val="1D8ED798"/>
    <w:rsid w:val="1DC3E523"/>
    <w:rsid w:val="1E175772"/>
    <w:rsid w:val="1E21625A"/>
    <w:rsid w:val="1E2D047D"/>
    <w:rsid w:val="1E8F25D0"/>
    <w:rsid w:val="1E9480CD"/>
    <w:rsid w:val="1EBB7DF4"/>
    <w:rsid w:val="1EBCF137"/>
    <w:rsid w:val="1EF863E6"/>
    <w:rsid w:val="1EFAC06B"/>
    <w:rsid w:val="1F188974"/>
    <w:rsid w:val="1F743DA2"/>
    <w:rsid w:val="1FD09B6C"/>
    <w:rsid w:val="2010466F"/>
    <w:rsid w:val="20536786"/>
    <w:rsid w:val="20B56219"/>
    <w:rsid w:val="20E61230"/>
    <w:rsid w:val="212FF0D4"/>
    <w:rsid w:val="21682E77"/>
    <w:rsid w:val="21B03458"/>
    <w:rsid w:val="21BE9E1A"/>
    <w:rsid w:val="21CC330B"/>
    <w:rsid w:val="21D4DA3B"/>
    <w:rsid w:val="21E62561"/>
    <w:rsid w:val="2218CE62"/>
    <w:rsid w:val="2230DC97"/>
    <w:rsid w:val="2231AA8F"/>
    <w:rsid w:val="22686081"/>
    <w:rsid w:val="22955AB8"/>
    <w:rsid w:val="229F2A49"/>
    <w:rsid w:val="22A6A9BC"/>
    <w:rsid w:val="22D9E113"/>
    <w:rsid w:val="22FD3B9A"/>
    <w:rsid w:val="2314FCD7"/>
    <w:rsid w:val="23250D65"/>
    <w:rsid w:val="2329551B"/>
    <w:rsid w:val="2358852B"/>
    <w:rsid w:val="2370CB33"/>
    <w:rsid w:val="2393D5C5"/>
    <w:rsid w:val="2394A4A6"/>
    <w:rsid w:val="23AA2687"/>
    <w:rsid w:val="23AD2D63"/>
    <w:rsid w:val="23DC7A0A"/>
    <w:rsid w:val="23EA121A"/>
    <w:rsid w:val="240DFD18"/>
    <w:rsid w:val="2428CD61"/>
    <w:rsid w:val="24373D3C"/>
    <w:rsid w:val="244D90FC"/>
    <w:rsid w:val="2455703A"/>
    <w:rsid w:val="2473E08A"/>
    <w:rsid w:val="2495212E"/>
    <w:rsid w:val="24A1A060"/>
    <w:rsid w:val="24AE4043"/>
    <w:rsid w:val="24CA9169"/>
    <w:rsid w:val="24DD379E"/>
    <w:rsid w:val="24E6DBFB"/>
    <w:rsid w:val="24EE2F68"/>
    <w:rsid w:val="24F64328"/>
    <w:rsid w:val="25178C8A"/>
    <w:rsid w:val="2518A83B"/>
    <w:rsid w:val="252014C3"/>
    <w:rsid w:val="255A26BC"/>
    <w:rsid w:val="255EBA72"/>
    <w:rsid w:val="2569E7A3"/>
    <w:rsid w:val="25904367"/>
    <w:rsid w:val="25A0C366"/>
    <w:rsid w:val="25A6C69F"/>
    <w:rsid w:val="25B59D3C"/>
    <w:rsid w:val="25C7CEDB"/>
    <w:rsid w:val="25F49476"/>
    <w:rsid w:val="2619FDC5"/>
    <w:rsid w:val="2628EADC"/>
    <w:rsid w:val="266DEDCF"/>
    <w:rsid w:val="26965F4F"/>
    <w:rsid w:val="26C4FB5A"/>
    <w:rsid w:val="26C94961"/>
    <w:rsid w:val="26DD4E2F"/>
    <w:rsid w:val="26E5EB65"/>
    <w:rsid w:val="26F3F313"/>
    <w:rsid w:val="27195A61"/>
    <w:rsid w:val="27323BB3"/>
    <w:rsid w:val="278DF18C"/>
    <w:rsid w:val="2795828C"/>
    <w:rsid w:val="279F3258"/>
    <w:rsid w:val="27A74BD2"/>
    <w:rsid w:val="27D4852E"/>
    <w:rsid w:val="27DA797B"/>
    <w:rsid w:val="27F0AC80"/>
    <w:rsid w:val="27FD8E2E"/>
    <w:rsid w:val="28580C04"/>
    <w:rsid w:val="28766588"/>
    <w:rsid w:val="28888807"/>
    <w:rsid w:val="28A68A8A"/>
    <w:rsid w:val="28B4A68A"/>
    <w:rsid w:val="28CD3B28"/>
    <w:rsid w:val="28DAA50A"/>
    <w:rsid w:val="290C1020"/>
    <w:rsid w:val="2920E292"/>
    <w:rsid w:val="2937EFDE"/>
    <w:rsid w:val="2942A4EA"/>
    <w:rsid w:val="2942F03F"/>
    <w:rsid w:val="297D973E"/>
    <w:rsid w:val="29913AFE"/>
    <w:rsid w:val="29B4505F"/>
    <w:rsid w:val="2A424A78"/>
    <w:rsid w:val="2A51400B"/>
    <w:rsid w:val="2A5570F0"/>
    <w:rsid w:val="2A5F7A65"/>
    <w:rsid w:val="2A6FA3B9"/>
    <w:rsid w:val="2A8B864D"/>
    <w:rsid w:val="2ABF4276"/>
    <w:rsid w:val="2AD59D0A"/>
    <w:rsid w:val="2B096369"/>
    <w:rsid w:val="2B83E958"/>
    <w:rsid w:val="2BA77C1A"/>
    <w:rsid w:val="2BDD5226"/>
    <w:rsid w:val="2BE442CC"/>
    <w:rsid w:val="2BE4E163"/>
    <w:rsid w:val="2BE9CBAD"/>
    <w:rsid w:val="2BF54648"/>
    <w:rsid w:val="2C17207C"/>
    <w:rsid w:val="2C7DF24A"/>
    <w:rsid w:val="2C7E809D"/>
    <w:rsid w:val="2CB8034C"/>
    <w:rsid w:val="2CD44373"/>
    <w:rsid w:val="2CF0FB3E"/>
    <w:rsid w:val="2D0114FF"/>
    <w:rsid w:val="2D764191"/>
    <w:rsid w:val="2D7F767B"/>
    <w:rsid w:val="2D85B61C"/>
    <w:rsid w:val="2D8CD0BF"/>
    <w:rsid w:val="2D962BCE"/>
    <w:rsid w:val="2D98F160"/>
    <w:rsid w:val="2D9CEE49"/>
    <w:rsid w:val="2DD7F95F"/>
    <w:rsid w:val="2DE08203"/>
    <w:rsid w:val="2E045D94"/>
    <w:rsid w:val="2E1BB842"/>
    <w:rsid w:val="2E232B88"/>
    <w:rsid w:val="2E71B1B3"/>
    <w:rsid w:val="2E7E7336"/>
    <w:rsid w:val="2E84EED1"/>
    <w:rsid w:val="2EC6A170"/>
    <w:rsid w:val="2EC97022"/>
    <w:rsid w:val="2ED89021"/>
    <w:rsid w:val="2EE1C16C"/>
    <w:rsid w:val="2EF04184"/>
    <w:rsid w:val="2F0E8737"/>
    <w:rsid w:val="2F12B27D"/>
    <w:rsid w:val="2F258C41"/>
    <w:rsid w:val="2F3CF622"/>
    <w:rsid w:val="2F4DB78F"/>
    <w:rsid w:val="2F8D81D1"/>
    <w:rsid w:val="2F90023E"/>
    <w:rsid w:val="2FA6B105"/>
    <w:rsid w:val="2FAB96D7"/>
    <w:rsid w:val="2FBF7E4A"/>
    <w:rsid w:val="2FC199D8"/>
    <w:rsid w:val="2FE6F8C5"/>
    <w:rsid w:val="2FF53B99"/>
    <w:rsid w:val="2FF6A693"/>
    <w:rsid w:val="3008ED2E"/>
    <w:rsid w:val="30129E6E"/>
    <w:rsid w:val="3023601A"/>
    <w:rsid w:val="3030FEDC"/>
    <w:rsid w:val="307E464D"/>
    <w:rsid w:val="3089AB47"/>
    <w:rsid w:val="30D8C114"/>
    <w:rsid w:val="30D94A31"/>
    <w:rsid w:val="310357E7"/>
    <w:rsid w:val="31202BBB"/>
    <w:rsid w:val="316FBDBF"/>
    <w:rsid w:val="3170B862"/>
    <w:rsid w:val="31713DEF"/>
    <w:rsid w:val="31A8A8A3"/>
    <w:rsid w:val="31E8A7B0"/>
    <w:rsid w:val="31FA736F"/>
    <w:rsid w:val="320F7954"/>
    <w:rsid w:val="3229666A"/>
    <w:rsid w:val="3240112A"/>
    <w:rsid w:val="32455CD6"/>
    <w:rsid w:val="324744BE"/>
    <w:rsid w:val="3250826E"/>
    <w:rsid w:val="3258EEAE"/>
    <w:rsid w:val="32940BE5"/>
    <w:rsid w:val="32981BE7"/>
    <w:rsid w:val="32B60551"/>
    <w:rsid w:val="32BBC825"/>
    <w:rsid w:val="33160EE1"/>
    <w:rsid w:val="3319DF06"/>
    <w:rsid w:val="33242C32"/>
    <w:rsid w:val="332FBDB8"/>
    <w:rsid w:val="33417E68"/>
    <w:rsid w:val="33510727"/>
    <w:rsid w:val="3363B093"/>
    <w:rsid w:val="337F2FCF"/>
    <w:rsid w:val="338407F3"/>
    <w:rsid w:val="3384D6CB"/>
    <w:rsid w:val="3391DFF3"/>
    <w:rsid w:val="339F0B50"/>
    <w:rsid w:val="33AC3A49"/>
    <w:rsid w:val="33BCE90A"/>
    <w:rsid w:val="33CDC357"/>
    <w:rsid w:val="33D66F2B"/>
    <w:rsid w:val="33F53B61"/>
    <w:rsid w:val="33F57692"/>
    <w:rsid w:val="340C5257"/>
    <w:rsid w:val="3420C926"/>
    <w:rsid w:val="344A0D87"/>
    <w:rsid w:val="34544CF7"/>
    <w:rsid w:val="34586039"/>
    <w:rsid w:val="345C3B7F"/>
    <w:rsid w:val="34636F44"/>
    <w:rsid w:val="346C61DF"/>
    <w:rsid w:val="34B97DDA"/>
    <w:rsid w:val="34CEEEA9"/>
    <w:rsid w:val="34DDA9C0"/>
    <w:rsid w:val="34E44BA0"/>
    <w:rsid w:val="3502CC86"/>
    <w:rsid w:val="350E179F"/>
    <w:rsid w:val="351B4098"/>
    <w:rsid w:val="3529DA74"/>
    <w:rsid w:val="352DB054"/>
    <w:rsid w:val="354C60B2"/>
    <w:rsid w:val="35543247"/>
    <w:rsid w:val="3560364B"/>
    <w:rsid w:val="358174D8"/>
    <w:rsid w:val="35E1E27F"/>
    <w:rsid w:val="36116288"/>
    <w:rsid w:val="36459870"/>
    <w:rsid w:val="3665A8D5"/>
    <w:rsid w:val="368165BF"/>
    <w:rsid w:val="36A25BE2"/>
    <w:rsid w:val="36A9E800"/>
    <w:rsid w:val="36AA4170"/>
    <w:rsid w:val="36D61FA1"/>
    <w:rsid w:val="36FFC6D1"/>
    <w:rsid w:val="3725CBD6"/>
    <w:rsid w:val="3733DACC"/>
    <w:rsid w:val="373E5122"/>
    <w:rsid w:val="379274C6"/>
    <w:rsid w:val="379C90EB"/>
    <w:rsid w:val="37A41B4B"/>
    <w:rsid w:val="37A44BE3"/>
    <w:rsid w:val="37B16A59"/>
    <w:rsid w:val="37D2E722"/>
    <w:rsid w:val="37D5738F"/>
    <w:rsid w:val="37F64632"/>
    <w:rsid w:val="38130227"/>
    <w:rsid w:val="3825298C"/>
    <w:rsid w:val="382C9004"/>
    <w:rsid w:val="38344CF3"/>
    <w:rsid w:val="3847C69B"/>
    <w:rsid w:val="385A6C45"/>
    <w:rsid w:val="38885B93"/>
    <w:rsid w:val="38ACCAC8"/>
    <w:rsid w:val="38C11999"/>
    <w:rsid w:val="38C2B3B1"/>
    <w:rsid w:val="38CC9D8E"/>
    <w:rsid w:val="38D0E7E3"/>
    <w:rsid w:val="38D82E6E"/>
    <w:rsid w:val="3911CAAD"/>
    <w:rsid w:val="391D7EAA"/>
    <w:rsid w:val="3924A1FB"/>
    <w:rsid w:val="39462545"/>
    <w:rsid w:val="39881633"/>
    <w:rsid w:val="3990E989"/>
    <w:rsid w:val="39936DFA"/>
    <w:rsid w:val="39D0B4D9"/>
    <w:rsid w:val="39E1E1F7"/>
    <w:rsid w:val="3A012177"/>
    <w:rsid w:val="3A1DC33F"/>
    <w:rsid w:val="3A2FE170"/>
    <w:rsid w:val="3A3CDA50"/>
    <w:rsid w:val="3A4E0933"/>
    <w:rsid w:val="3AC9B83F"/>
    <w:rsid w:val="3AF4A48A"/>
    <w:rsid w:val="3B587A0D"/>
    <w:rsid w:val="3B6F7D87"/>
    <w:rsid w:val="3B8FB3D5"/>
    <w:rsid w:val="3B92B7A3"/>
    <w:rsid w:val="3B93F3E9"/>
    <w:rsid w:val="3BA80AD3"/>
    <w:rsid w:val="3BB39E6D"/>
    <w:rsid w:val="3BB6D529"/>
    <w:rsid w:val="3BC891BB"/>
    <w:rsid w:val="3BD0B3F9"/>
    <w:rsid w:val="3C011E67"/>
    <w:rsid w:val="3C07D2E6"/>
    <w:rsid w:val="3C11B53A"/>
    <w:rsid w:val="3C1C29CC"/>
    <w:rsid w:val="3C1E75C5"/>
    <w:rsid w:val="3C3AAF98"/>
    <w:rsid w:val="3C3F6689"/>
    <w:rsid w:val="3C63AE7A"/>
    <w:rsid w:val="3C66D29B"/>
    <w:rsid w:val="3C88C745"/>
    <w:rsid w:val="3CBC4B6C"/>
    <w:rsid w:val="3CBFB7A4"/>
    <w:rsid w:val="3CC1F99D"/>
    <w:rsid w:val="3CCD3EDB"/>
    <w:rsid w:val="3CDA842D"/>
    <w:rsid w:val="3CEF7853"/>
    <w:rsid w:val="3CF643B0"/>
    <w:rsid w:val="3D001369"/>
    <w:rsid w:val="3D0DB370"/>
    <w:rsid w:val="3D2266EE"/>
    <w:rsid w:val="3D248CB4"/>
    <w:rsid w:val="3D32037B"/>
    <w:rsid w:val="3D43196D"/>
    <w:rsid w:val="3D95A9BC"/>
    <w:rsid w:val="3DB6A879"/>
    <w:rsid w:val="3DBAD8EF"/>
    <w:rsid w:val="3DBADCD6"/>
    <w:rsid w:val="3DCF14D2"/>
    <w:rsid w:val="3E29E3BA"/>
    <w:rsid w:val="3E572C5C"/>
    <w:rsid w:val="3E5E8FFB"/>
    <w:rsid w:val="3E8BE02C"/>
    <w:rsid w:val="3EEB46D7"/>
    <w:rsid w:val="3F1246C2"/>
    <w:rsid w:val="3F3B28DA"/>
    <w:rsid w:val="3F45F7A0"/>
    <w:rsid w:val="3F5FEBF3"/>
    <w:rsid w:val="3F7EC65F"/>
    <w:rsid w:val="3F8EE945"/>
    <w:rsid w:val="3F90EB05"/>
    <w:rsid w:val="3F9B4877"/>
    <w:rsid w:val="3FA15F29"/>
    <w:rsid w:val="3FB8CAC1"/>
    <w:rsid w:val="3FC05345"/>
    <w:rsid w:val="3FCCB51C"/>
    <w:rsid w:val="3FEAE970"/>
    <w:rsid w:val="3FECB589"/>
    <w:rsid w:val="4019F017"/>
    <w:rsid w:val="403CF89F"/>
    <w:rsid w:val="403EDE79"/>
    <w:rsid w:val="404A3A21"/>
    <w:rsid w:val="404FB5FB"/>
    <w:rsid w:val="405281F5"/>
    <w:rsid w:val="4052C547"/>
    <w:rsid w:val="40575E21"/>
    <w:rsid w:val="406BA982"/>
    <w:rsid w:val="40743399"/>
    <w:rsid w:val="4081DA3D"/>
    <w:rsid w:val="408613C2"/>
    <w:rsid w:val="40C65CC2"/>
    <w:rsid w:val="40D6F93B"/>
    <w:rsid w:val="4103F18F"/>
    <w:rsid w:val="4163F475"/>
    <w:rsid w:val="41662BEB"/>
    <w:rsid w:val="41866434"/>
    <w:rsid w:val="41AA8404"/>
    <w:rsid w:val="41BDE253"/>
    <w:rsid w:val="421E7CFA"/>
    <w:rsid w:val="4249E784"/>
    <w:rsid w:val="4271CFD9"/>
    <w:rsid w:val="42C88BC7"/>
    <w:rsid w:val="42E371BD"/>
    <w:rsid w:val="42ED078B"/>
    <w:rsid w:val="432F5E7E"/>
    <w:rsid w:val="433909E4"/>
    <w:rsid w:val="439AED29"/>
    <w:rsid w:val="439DCD24"/>
    <w:rsid w:val="43C618BA"/>
    <w:rsid w:val="43E28D4A"/>
    <w:rsid w:val="43E5E541"/>
    <w:rsid w:val="43FB953A"/>
    <w:rsid w:val="43FBD584"/>
    <w:rsid w:val="43FD6B1D"/>
    <w:rsid w:val="43FD8E0D"/>
    <w:rsid w:val="441AA9D3"/>
    <w:rsid w:val="44281B43"/>
    <w:rsid w:val="4429E3E0"/>
    <w:rsid w:val="443ABFC2"/>
    <w:rsid w:val="444D0BC4"/>
    <w:rsid w:val="448DDB95"/>
    <w:rsid w:val="449A35BB"/>
    <w:rsid w:val="449B047E"/>
    <w:rsid w:val="44AE952D"/>
    <w:rsid w:val="44B4FBD1"/>
    <w:rsid w:val="44ED2D1D"/>
    <w:rsid w:val="44FB95B5"/>
    <w:rsid w:val="4525591F"/>
    <w:rsid w:val="45315F8F"/>
    <w:rsid w:val="4590093D"/>
    <w:rsid w:val="459219EA"/>
    <w:rsid w:val="46257BEB"/>
    <w:rsid w:val="463EF0BE"/>
    <w:rsid w:val="4649083E"/>
    <w:rsid w:val="464BF00B"/>
    <w:rsid w:val="469639B2"/>
    <w:rsid w:val="46A0E7F5"/>
    <w:rsid w:val="46B616D3"/>
    <w:rsid w:val="46DAB7FF"/>
    <w:rsid w:val="46E1962D"/>
    <w:rsid w:val="47617B8E"/>
    <w:rsid w:val="476C06B5"/>
    <w:rsid w:val="477B1522"/>
    <w:rsid w:val="47BA2F46"/>
    <w:rsid w:val="47BF36F3"/>
    <w:rsid w:val="47C8C0CC"/>
    <w:rsid w:val="47CD3345"/>
    <w:rsid w:val="47E02166"/>
    <w:rsid w:val="47EBF541"/>
    <w:rsid w:val="48092C88"/>
    <w:rsid w:val="486C023E"/>
    <w:rsid w:val="486DEAC2"/>
    <w:rsid w:val="48A448F7"/>
    <w:rsid w:val="48A45B09"/>
    <w:rsid w:val="48C67912"/>
    <w:rsid w:val="48C7CBAF"/>
    <w:rsid w:val="48CC81A9"/>
    <w:rsid w:val="48DC0173"/>
    <w:rsid w:val="48DF22A7"/>
    <w:rsid w:val="48F70024"/>
    <w:rsid w:val="48FC3339"/>
    <w:rsid w:val="49339377"/>
    <w:rsid w:val="493ECDBD"/>
    <w:rsid w:val="494FF88E"/>
    <w:rsid w:val="495E4216"/>
    <w:rsid w:val="4983AC7D"/>
    <w:rsid w:val="49A2BEE3"/>
    <w:rsid w:val="49A994DE"/>
    <w:rsid w:val="49B44664"/>
    <w:rsid w:val="49D888B7"/>
    <w:rsid w:val="49E4F918"/>
    <w:rsid w:val="49F4F2E1"/>
    <w:rsid w:val="4A6D0463"/>
    <w:rsid w:val="4A6F314D"/>
    <w:rsid w:val="4AAC8493"/>
    <w:rsid w:val="4ADEF113"/>
    <w:rsid w:val="4AEB0293"/>
    <w:rsid w:val="4AFDABF6"/>
    <w:rsid w:val="4AFE08A8"/>
    <w:rsid w:val="4B067AB2"/>
    <w:rsid w:val="4B14D6A8"/>
    <w:rsid w:val="4B7246CB"/>
    <w:rsid w:val="4B9AB869"/>
    <w:rsid w:val="4BBD23DA"/>
    <w:rsid w:val="4C319CF1"/>
    <w:rsid w:val="4C47872A"/>
    <w:rsid w:val="4C4D3C6F"/>
    <w:rsid w:val="4C539094"/>
    <w:rsid w:val="4C60890A"/>
    <w:rsid w:val="4C6A4DA6"/>
    <w:rsid w:val="4C770F56"/>
    <w:rsid w:val="4C91DA1E"/>
    <w:rsid w:val="4CBAA22E"/>
    <w:rsid w:val="4CC1595C"/>
    <w:rsid w:val="4CDFF7B1"/>
    <w:rsid w:val="4D24A97D"/>
    <w:rsid w:val="4D4CF7E8"/>
    <w:rsid w:val="4D5EA967"/>
    <w:rsid w:val="4D75D05D"/>
    <w:rsid w:val="4D81732B"/>
    <w:rsid w:val="4D8DEE5C"/>
    <w:rsid w:val="4D9E3BF6"/>
    <w:rsid w:val="4DDCB32D"/>
    <w:rsid w:val="4DDD6BBD"/>
    <w:rsid w:val="4E0AF34F"/>
    <w:rsid w:val="4E0CB113"/>
    <w:rsid w:val="4E1125AC"/>
    <w:rsid w:val="4E34D4E2"/>
    <w:rsid w:val="4E3A8537"/>
    <w:rsid w:val="4E4192BD"/>
    <w:rsid w:val="4E5E4625"/>
    <w:rsid w:val="4E739773"/>
    <w:rsid w:val="4E75782A"/>
    <w:rsid w:val="4E805D1E"/>
    <w:rsid w:val="4E92D17D"/>
    <w:rsid w:val="4EA1A99F"/>
    <w:rsid w:val="4EFD8730"/>
    <w:rsid w:val="4F1DB937"/>
    <w:rsid w:val="4F28A43D"/>
    <w:rsid w:val="4F5575FF"/>
    <w:rsid w:val="4F9E62EF"/>
    <w:rsid w:val="4FA971D4"/>
    <w:rsid w:val="4FC704CE"/>
    <w:rsid w:val="4FCBE861"/>
    <w:rsid w:val="4FCD3E80"/>
    <w:rsid w:val="4FF46622"/>
    <w:rsid w:val="502DDB15"/>
    <w:rsid w:val="5047451B"/>
    <w:rsid w:val="50709540"/>
    <w:rsid w:val="50805C7A"/>
    <w:rsid w:val="5092BCA9"/>
    <w:rsid w:val="50A030DC"/>
    <w:rsid w:val="50B65AA9"/>
    <w:rsid w:val="51059F1C"/>
    <w:rsid w:val="514861C7"/>
    <w:rsid w:val="5165518D"/>
    <w:rsid w:val="5172E006"/>
    <w:rsid w:val="51AD18EC"/>
    <w:rsid w:val="5206D50B"/>
    <w:rsid w:val="520C77E3"/>
    <w:rsid w:val="521AE289"/>
    <w:rsid w:val="522F8E50"/>
    <w:rsid w:val="5267BD55"/>
    <w:rsid w:val="5273C3E8"/>
    <w:rsid w:val="5275A469"/>
    <w:rsid w:val="527C5F32"/>
    <w:rsid w:val="52C058E4"/>
    <w:rsid w:val="52E1EE18"/>
    <w:rsid w:val="5302ADE2"/>
    <w:rsid w:val="5302BB67"/>
    <w:rsid w:val="53269ADD"/>
    <w:rsid w:val="53280860"/>
    <w:rsid w:val="535473F5"/>
    <w:rsid w:val="53888A52"/>
    <w:rsid w:val="539F85BA"/>
    <w:rsid w:val="53A3B75A"/>
    <w:rsid w:val="53B50341"/>
    <w:rsid w:val="53C4A422"/>
    <w:rsid w:val="53D3CEFE"/>
    <w:rsid w:val="53DD9F6C"/>
    <w:rsid w:val="540361E3"/>
    <w:rsid w:val="5405AD73"/>
    <w:rsid w:val="54103D00"/>
    <w:rsid w:val="542211FC"/>
    <w:rsid w:val="546304C2"/>
    <w:rsid w:val="546D2B45"/>
    <w:rsid w:val="54759F9B"/>
    <w:rsid w:val="547F20C5"/>
    <w:rsid w:val="54882571"/>
    <w:rsid w:val="5491532F"/>
    <w:rsid w:val="54A5EE8E"/>
    <w:rsid w:val="54B197F6"/>
    <w:rsid w:val="54BEEF26"/>
    <w:rsid w:val="54F1E4A9"/>
    <w:rsid w:val="55735CB3"/>
    <w:rsid w:val="557EF69B"/>
    <w:rsid w:val="5580491A"/>
    <w:rsid w:val="55866E28"/>
    <w:rsid w:val="558786BE"/>
    <w:rsid w:val="5589AD7C"/>
    <w:rsid w:val="558EE350"/>
    <w:rsid w:val="55B1AB93"/>
    <w:rsid w:val="55D3C960"/>
    <w:rsid w:val="55E90B4B"/>
    <w:rsid w:val="56389662"/>
    <w:rsid w:val="563FC55A"/>
    <w:rsid w:val="5650A1DF"/>
    <w:rsid w:val="56680A25"/>
    <w:rsid w:val="566CCA76"/>
    <w:rsid w:val="567246A6"/>
    <w:rsid w:val="56757D41"/>
    <w:rsid w:val="569EABD6"/>
    <w:rsid w:val="56C47898"/>
    <w:rsid w:val="56CAB511"/>
    <w:rsid w:val="56D397B5"/>
    <w:rsid w:val="56DB581C"/>
    <w:rsid w:val="5724F57D"/>
    <w:rsid w:val="574BA80D"/>
    <w:rsid w:val="575E8BC1"/>
    <w:rsid w:val="5769EC6C"/>
    <w:rsid w:val="5780BE8F"/>
    <w:rsid w:val="57B93D07"/>
    <w:rsid w:val="57BB6AB4"/>
    <w:rsid w:val="57D2EED9"/>
    <w:rsid w:val="57D85065"/>
    <w:rsid w:val="57DD7D90"/>
    <w:rsid w:val="57F9E707"/>
    <w:rsid w:val="58033213"/>
    <w:rsid w:val="580571CD"/>
    <w:rsid w:val="58285FB0"/>
    <w:rsid w:val="582E652E"/>
    <w:rsid w:val="583D4F1B"/>
    <w:rsid w:val="58486040"/>
    <w:rsid w:val="5862E485"/>
    <w:rsid w:val="58682C3F"/>
    <w:rsid w:val="588A346D"/>
    <w:rsid w:val="58987B31"/>
    <w:rsid w:val="58B486A6"/>
    <w:rsid w:val="58C40DC7"/>
    <w:rsid w:val="58C5CBF7"/>
    <w:rsid w:val="58D608D3"/>
    <w:rsid w:val="591CC337"/>
    <w:rsid w:val="592052C3"/>
    <w:rsid w:val="59333C62"/>
    <w:rsid w:val="593672CC"/>
    <w:rsid w:val="593FA4C1"/>
    <w:rsid w:val="594F2CBB"/>
    <w:rsid w:val="59573B15"/>
    <w:rsid w:val="5957FDBB"/>
    <w:rsid w:val="5992FBD6"/>
    <w:rsid w:val="59931B89"/>
    <w:rsid w:val="59A5C10A"/>
    <w:rsid w:val="59B48CB3"/>
    <w:rsid w:val="59C09573"/>
    <w:rsid w:val="59C4B115"/>
    <w:rsid w:val="5A12123E"/>
    <w:rsid w:val="5A46E832"/>
    <w:rsid w:val="5A848BE5"/>
    <w:rsid w:val="5A8AC2B4"/>
    <w:rsid w:val="5A98CCEC"/>
    <w:rsid w:val="5AA26093"/>
    <w:rsid w:val="5AA4C1B9"/>
    <w:rsid w:val="5AABB428"/>
    <w:rsid w:val="5AFDAB84"/>
    <w:rsid w:val="5B0CD233"/>
    <w:rsid w:val="5B3AD2D5"/>
    <w:rsid w:val="5B565370"/>
    <w:rsid w:val="5B8908DF"/>
    <w:rsid w:val="5BA203F2"/>
    <w:rsid w:val="5BCBCE84"/>
    <w:rsid w:val="5BE102BA"/>
    <w:rsid w:val="5CA0E854"/>
    <w:rsid w:val="5CB7F6FB"/>
    <w:rsid w:val="5CECD68F"/>
    <w:rsid w:val="5D08FA9E"/>
    <w:rsid w:val="5D0A6A42"/>
    <w:rsid w:val="5D0D7925"/>
    <w:rsid w:val="5D652F8F"/>
    <w:rsid w:val="5D96CF96"/>
    <w:rsid w:val="5D993121"/>
    <w:rsid w:val="5DB07140"/>
    <w:rsid w:val="5DD3A7D6"/>
    <w:rsid w:val="5DFCE10A"/>
    <w:rsid w:val="5E242F57"/>
    <w:rsid w:val="5E4791E9"/>
    <w:rsid w:val="5E4B0BD5"/>
    <w:rsid w:val="5E62DB94"/>
    <w:rsid w:val="5E6ADF9F"/>
    <w:rsid w:val="5EB264C7"/>
    <w:rsid w:val="5EC50C79"/>
    <w:rsid w:val="5ED030DF"/>
    <w:rsid w:val="5F286B80"/>
    <w:rsid w:val="5F304D60"/>
    <w:rsid w:val="5F41B0F7"/>
    <w:rsid w:val="5F4336A8"/>
    <w:rsid w:val="5F435335"/>
    <w:rsid w:val="5F7E557B"/>
    <w:rsid w:val="5F84EC83"/>
    <w:rsid w:val="5F927784"/>
    <w:rsid w:val="5F9A7516"/>
    <w:rsid w:val="5FA8F55B"/>
    <w:rsid w:val="5FC3C995"/>
    <w:rsid w:val="5FDD0616"/>
    <w:rsid w:val="5FE9C329"/>
    <w:rsid w:val="5FEBF588"/>
    <w:rsid w:val="6019AA1A"/>
    <w:rsid w:val="60235009"/>
    <w:rsid w:val="6047DDF1"/>
    <w:rsid w:val="60CB8D8A"/>
    <w:rsid w:val="60DDB2C0"/>
    <w:rsid w:val="615F99F6"/>
    <w:rsid w:val="618B5F31"/>
    <w:rsid w:val="61A6870B"/>
    <w:rsid w:val="61BAF158"/>
    <w:rsid w:val="61DC9816"/>
    <w:rsid w:val="6213372B"/>
    <w:rsid w:val="6229F6DB"/>
    <w:rsid w:val="622CBC46"/>
    <w:rsid w:val="623499AF"/>
    <w:rsid w:val="62413F83"/>
    <w:rsid w:val="625E26DA"/>
    <w:rsid w:val="6267E411"/>
    <w:rsid w:val="62754A33"/>
    <w:rsid w:val="62B46342"/>
    <w:rsid w:val="62B60F46"/>
    <w:rsid w:val="62CBE3F6"/>
    <w:rsid w:val="637259EF"/>
    <w:rsid w:val="637A7503"/>
    <w:rsid w:val="63815B2B"/>
    <w:rsid w:val="64019751"/>
    <w:rsid w:val="640E14AC"/>
    <w:rsid w:val="6414C9D7"/>
    <w:rsid w:val="64198244"/>
    <w:rsid w:val="64226B7A"/>
    <w:rsid w:val="6422A5EA"/>
    <w:rsid w:val="643E92CC"/>
    <w:rsid w:val="64589497"/>
    <w:rsid w:val="64600D56"/>
    <w:rsid w:val="64735EBF"/>
    <w:rsid w:val="647F5B37"/>
    <w:rsid w:val="649A03E7"/>
    <w:rsid w:val="649FEA45"/>
    <w:rsid w:val="64A9C5C7"/>
    <w:rsid w:val="64B841F2"/>
    <w:rsid w:val="64C4F157"/>
    <w:rsid w:val="651BE2BE"/>
    <w:rsid w:val="655D990B"/>
    <w:rsid w:val="657D3FDB"/>
    <w:rsid w:val="65E09A36"/>
    <w:rsid w:val="65F9D5D7"/>
    <w:rsid w:val="660E11AF"/>
    <w:rsid w:val="6640B7D6"/>
    <w:rsid w:val="6654DD56"/>
    <w:rsid w:val="66727EE3"/>
    <w:rsid w:val="6695AD6D"/>
    <w:rsid w:val="66964705"/>
    <w:rsid w:val="66B295EA"/>
    <w:rsid w:val="66FEB4F2"/>
    <w:rsid w:val="67121176"/>
    <w:rsid w:val="67276123"/>
    <w:rsid w:val="672D3E64"/>
    <w:rsid w:val="67306743"/>
    <w:rsid w:val="679E3B82"/>
    <w:rsid w:val="67A5C1C1"/>
    <w:rsid w:val="67BC5F7B"/>
    <w:rsid w:val="67C46E3D"/>
    <w:rsid w:val="67CC167C"/>
    <w:rsid w:val="6806526B"/>
    <w:rsid w:val="6810EC1F"/>
    <w:rsid w:val="6817AAA0"/>
    <w:rsid w:val="682F2953"/>
    <w:rsid w:val="689B3082"/>
    <w:rsid w:val="68B7470D"/>
    <w:rsid w:val="69333D8D"/>
    <w:rsid w:val="69CAF9B4"/>
    <w:rsid w:val="6A310A2E"/>
    <w:rsid w:val="6A360395"/>
    <w:rsid w:val="6A67D4CC"/>
    <w:rsid w:val="6A72C933"/>
    <w:rsid w:val="6A778176"/>
    <w:rsid w:val="6A8B1414"/>
    <w:rsid w:val="6A99E7BD"/>
    <w:rsid w:val="6A9C3CB8"/>
    <w:rsid w:val="6AB285CC"/>
    <w:rsid w:val="6ACC5982"/>
    <w:rsid w:val="6ADC616A"/>
    <w:rsid w:val="6AEE9CA9"/>
    <w:rsid w:val="6AF5291F"/>
    <w:rsid w:val="6B0B68FE"/>
    <w:rsid w:val="6B39EDB7"/>
    <w:rsid w:val="6B3A899B"/>
    <w:rsid w:val="6B695710"/>
    <w:rsid w:val="6B6F5D1F"/>
    <w:rsid w:val="6BCDF4F0"/>
    <w:rsid w:val="6BE7F23D"/>
    <w:rsid w:val="6BFE354A"/>
    <w:rsid w:val="6C34BBC1"/>
    <w:rsid w:val="6C389641"/>
    <w:rsid w:val="6C769DF1"/>
    <w:rsid w:val="6C94371C"/>
    <w:rsid w:val="6C998905"/>
    <w:rsid w:val="6CB82DAD"/>
    <w:rsid w:val="6CD98072"/>
    <w:rsid w:val="6CEEC039"/>
    <w:rsid w:val="6D0D450F"/>
    <w:rsid w:val="6D3A1282"/>
    <w:rsid w:val="6D3EDABA"/>
    <w:rsid w:val="6D506116"/>
    <w:rsid w:val="6D720AF4"/>
    <w:rsid w:val="6D88495A"/>
    <w:rsid w:val="6DA1609A"/>
    <w:rsid w:val="6DA7A160"/>
    <w:rsid w:val="6DACFFCF"/>
    <w:rsid w:val="6DBE6BDD"/>
    <w:rsid w:val="6DCE9B07"/>
    <w:rsid w:val="6DFC0413"/>
    <w:rsid w:val="6E02D717"/>
    <w:rsid w:val="6E0DBC3B"/>
    <w:rsid w:val="6E15A275"/>
    <w:rsid w:val="6E21B43A"/>
    <w:rsid w:val="6E3CE2C3"/>
    <w:rsid w:val="6E59F096"/>
    <w:rsid w:val="6E6E3677"/>
    <w:rsid w:val="6E8CE133"/>
    <w:rsid w:val="6E983F40"/>
    <w:rsid w:val="6E9F1FFD"/>
    <w:rsid w:val="6ECC230E"/>
    <w:rsid w:val="6F088A4B"/>
    <w:rsid w:val="6F17DF07"/>
    <w:rsid w:val="6F1B6A98"/>
    <w:rsid w:val="6F737F49"/>
    <w:rsid w:val="6F96F903"/>
    <w:rsid w:val="6F97829F"/>
    <w:rsid w:val="6FCD99F3"/>
    <w:rsid w:val="7019EB81"/>
    <w:rsid w:val="70270078"/>
    <w:rsid w:val="7028D23B"/>
    <w:rsid w:val="7057AC5E"/>
    <w:rsid w:val="706E36BE"/>
    <w:rsid w:val="70960269"/>
    <w:rsid w:val="70C1B835"/>
    <w:rsid w:val="7104FD0F"/>
    <w:rsid w:val="71159AF8"/>
    <w:rsid w:val="714DACD9"/>
    <w:rsid w:val="7164F4A8"/>
    <w:rsid w:val="716862F9"/>
    <w:rsid w:val="717F0013"/>
    <w:rsid w:val="718781F2"/>
    <w:rsid w:val="719CD829"/>
    <w:rsid w:val="71ADE9EF"/>
    <w:rsid w:val="71B5BBE2"/>
    <w:rsid w:val="71C5098C"/>
    <w:rsid w:val="71CBE1D8"/>
    <w:rsid w:val="71CD03CC"/>
    <w:rsid w:val="71E65A28"/>
    <w:rsid w:val="71F47F21"/>
    <w:rsid w:val="720940B2"/>
    <w:rsid w:val="725E9F00"/>
    <w:rsid w:val="726D04E8"/>
    <w:rsid w:val="72A3DBC6"/>
    <w:rsid w:val="72A49F8F"/>
    <w:rsid w:val="72BF8430"/>
    <w:rsid w:val="72C0A0EA"/>
    <w:rsid w:val="732D11C6"/>
    <w:rsid w:val="73518C43"/>
    <w:rsid w:val="7352B7B7"/>
    <w:rsid w:val="737C2B08"/>
    <w:rsid w:val="7389637F"/>
    <w:rsid w:val="73901E6B"/>
    <w:rsid w:val="73F009D6"/>
    <w:rsid w:val="7405AA84"/>
    <w:rsid w:val="742A233F"/>
    <w:rsid w:val="742CD8CE"/>
    <w:rsid w:val="74310263"/>
    <w:rsid w:val="745260C7"/>
    <w:rsid w:val="7455E2F3"/>
    <w:rsid w:val="74636DB5"/>
    <w:rsid w:val="747DA850"/>
    <w:rsid w:val="74D2BBA1"/>
    <w:rsid w:val="74D5DD0B"/>
    <w:rsid w:val="74ED5CA4"/>
    <w:rsid w:val="75041CC8"/>
    <w:rsid w:val="75076372"/>
    <w:rsid w:val="752F0B23"/>
    <w:rsid w:val="75475C7B"/>
    <w:rsid w:val="7553A39C"/>
    <w:rsid w:val="7556D2D9"/>
    <w:rsid w:val="7557D50C"/>
    <w:rsid w:val="7574D716"/>
    <w:rsid w:val="758B4C35"/>
    <w:rsid w:val="759460E4"/>
    <w:rsid w:val="75A14708"/>
    <w:rsid w:val="75A91D33"/>
    <w:rsid w:val="75B2487E"/>
    <w:rsid w:val="75E5054B"/>
    <w:rsid w:val="76265AF9"/>
    <w:rsid w:val="762C34A5"/>
    <w:rsid w:val="763E02E4"/>
    <w:rsid w:val="76673541"/>
    <w:rsid w:val="766E3B74"/>
    <w:rsid w:val="76892D05"/>
    <w:rsid w:val="7693604B"/>
    <w:rsid w:val="769BEA92"/>
    <w:rsid w:val="76BD105B"/>
    <w:rsid w:val="76C09FCA"/>
    <w:rsid w:val="76DDE1D0"/>
    <w:rsid w:val="76DE40E2"/>
    <w:rsid w:val="770B85F0"/>
    <w:rsid w:val="770E4F0D"/>
    <w:rsid w:val="7717750A"/>
    <w:rsid w:val="77370107"/>
    <w:rsid w:val="7754BEF4"/>
    <w:rsid w:val="7757868B"/>
    <w:rsid w:val="775A11C1"/>
    <w:rsid w:val="77743B69"/>
    <w:rsid w:val="77DC0D79"/>
    <w:rsid w:val="77F9407A"/>
    <w:rsid w:val="77FD22E7"/>
    <w:rsid w:val="780F9EE6"/>
    <w:rsid w:val="7821B399"/>
    <w:rsid w:val="782201B8"/>
    <w:rsid w:val="7831B213"/>
    <w:rsid w:val="783C4029"/>
    <w:rsid w:val="784AFD6D"/>
    <w:rsid w:val="785F52D0"/>
    <w:rsid w:val="786E5B2E"/>
    <w:rsid w:val="786FC5EF"/>
    <w:rsid w:val="789BA609"/>
    <w:rsid w:val="78BBCFFD"/>
    <w:rsid w:val="79540740"/>
    <w:rsid w:val="799395E6"/>
    <w:rsid w:val="79B6CA1D"/>
    <w:rsid w:val="79BA2591"/>
    <w:rsid w:val="79C79726"/>
    <w:rsid w:val="79D308DA"/>
    <w:rsid w:val="79D844CF"/>
    <w:rsid w:val="79EFFDA1"/>
    <w:rsid w:val="79FCC097"/>
    <w:rsid w:val="7A25B6F1"/>
    <w:rsid w:val="7A264911"/>
    <w:rsid w:val="7A3FA6D6"/>
    <w:rsid w:val="7A4C013C"/>
    <w:rsid w:val="7A4D0590"/>
    <w:rsid w:val="7A68142C"/>
    <w:rsid w:val="7A805A2D"/>
    <w:rsid w:val="7A88813A"/>
    <w:rsid w:val="7ACC412B"/>
    <w:rsid w:val="7AD84796"/>
    <w:rsid w:val="7B18B0C0"/>
    <w:rsid w:val="7B4E5D73"/>
    <w:rsid w:val="7B523D81"/>
    <w:rsid w:val="7B67AF6A"/>
    <w:rsid w:val="7B7A75B7"/>
    <w:rsid w:val="7BADBF8C"/>
    <w:rsid w:val="7BE6A4AA"/>
    <w:rsid w:val="7BF370BF"/>
    <w:rsid w:val="7C2E949D"/>
    <w:rsid w:val="7C32FF42"/>
    <w:rsid w:val="7C50611B"/>
    <w:rsid w:val="7C5599A2"/>
    <w:rsid w:val="7C90DC69"/>
    <w:rsid w:val="7CA138B7"/>
    <w:rsid w:val="7CA4E1C5"/>
    <w:rsid w:val="7CB6CD24"/>
    <w:rsid w:val="7CCA0076"/>
    <w:rsid w:val="7CFB28F7"/>
    <w:rsid w:val="7D10DC98"/>
    <w:rsid w:val="7D6C3432"/>
    <w:rsid w:val="7D809844"/>
    <w:rsid w:val="7D8C7AEC"/>
    <w:rsid w:val="7D8F4120"/>
    <w:rsid w:val="7DAF90D7"/>
    <w:rsid w:val="7DEB0C8E"/>
    <w:rsid w:val="7DFA98B9"/>
    <w:rsid w:val="7EA6410D"/>
    <w:rsid w:val="7EAFF9D9"/>
    <w:rsid w:val="7ECAB220"/>
    <w:rsid w:val="7EE2EAE2"/>
    <w:rsid w:val="7EF6768F"/>
    <w:rsid w:val="7EFDAA59"/>
    <w:rsid w:val="7F0CB211"/>
    <w:rsid w:val="7F2B1181"/>
    <w:rsid w:val="7F67AC02"/>
    <w:rsid w:val="7FAF30D4"/>
    <w:rsid w:val="7FD3EFE0"/>
    <w:rsid w:val="7FE50722"/>
    <w:rsid w:val="7FF006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9E8A5B"/>
  <w14:defaultImageDpi w14:val="300"/>
  <w15:docId w15:val="{A2F9C902-123B-4872-ADA2-7327E6A2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6A9C"/>
    <w:rPr>
      <w:color w:val="0000FF"/>
      <w:u w:val="single"/>
    </w:rPr>
  </w:style>
  <w:style w:type="character" w:styleId="CommentReference">
    <w:name w:val="annotation reference"/>
    <w:basedOn w:val="DefaultParagraphFont"/>
    <w:uiPriority w:val="99"/>
    <w:semiHidden/>
    <w:unhideWhenUsed/>
    <w:rsid w:val="00266A9C"/>
    <w:rPr>
      <w:sz w:val="18"/>
      <w:szCs w:val="18"/>
    </w:rPr>
  </w:style>
  <w:style w:type="paragraph" w:styleId="CommentText">
    <w:name w:val="annotation text"/>
    <w:basedOn w:val="Normal"/>
    <w:link w:val="CommentTextChar"/>
    <w:uiPriority w:val="99"/>
    <w:unhideWhenUsed/>
    <w:rsid w:val="00266A9C"/>
  </w:style>
  <w:style w:type="character" w:customStyle="1" w:styleId="CommentTextChar">
    <w:name w:val="Comment Text Char"/>
    <w:basedOn w:val="DefaultParagraphFont"/>
    <w:link w:val="CommentText"/>
    <w:uiPriority w:val="99"/>
    <w:rsid w:val="00266A9C"/>
  </w:style>
  <w:style w:type="paragraph" w:styleId="CommentSubject">
    <w:name w:val="annotation subject"/>
    <w:basedOn w:val="CommentText"/>
    <w:next w:val="CommentText"/>
    <w:link w:val="CommentSubjectChar"/>
    <w:uiPriority w:val="99"/>
    <w:semiHidden/>
    <w:unhideWhenUsed/>
    <w:rsid w:val="00266A9C"/>
    <w:rPr>
      <w:b/>
      <w:bCs/>
      <w:sz w:val="20"/>
      <w:szCs w:val="20"/>
    </w:rPr>
  </w:style>
  <w:style w:type="character" w:customStyle="1" w:styleId="CommentSubjectChar">
    <w:name w:val="Comment Subject Char"/>
    <w:basedOn w:val="CommentTextChar"/>
    <w:link w:val="CommentSubject"/>
    <w:uiPriority w:val="99"/>
    <w:semiHidden/>
    <w:rsid w:val="00266A9C"/>
    <w:rPr>
      <w:b/>
      <w:bCs/>
      <w:sz w:val="20"/>
      <w:szCs w:val="20"/>
    </w:rPr>
  </w:style>
  <w:style w:type="paragraph" w:styleId="BalloonText">
    <w:name w:val="Balloon Text"/>
    <w:basedOn w:val="Normal"/>
    <w:link w:val="BalloonTextChar"/>
    <w:uiPriority w:val="99"/>
    <w:semiHidden/>
    <w:unhideWhenUsed/>
    <w:rsid w:val="00266A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6A9C"/>
    <w:rPr>
      <w:rFonts w:ascii="Lucida Grande" w:hAnsi="Lucida Grande" w:cs="Lucida Grande"/>
      <w:sz w:val="18"/>
      <w:szCs w:val="18"/>
    </w:rPr>
  </w:style>
  <w:style w:type="paragraph" w:styleId="ListParagraph">
    <w:name w:val="List Paragraph"/>
    <w:basedOn w:val="Normal"/>
    <w:uiPriority w:val="34"/>
    <w:qFormat/>
    <w:rsid w:val="00266A9C"/>
    <w:pPr>
      <w:ind w:left="720"/>
      <w:contextualSpacing/>
    </w:pPr>
  </w:style>
  <w:style w:type="paragraph" w:styleId="NoSpacing">
    <w:name w:val="No Spacing"/>
    <w:link w:val="NoSpacingChar"/>
    <w:uiPriority w:val="1"/>
    <w:qFormat/>
    <w:rsid w:val="00E937B8"/>
    <w:rPr>
      <w:rFonts w:eastAsiaTheme="minorHAnsi"/>
      <w:sz w:val="22"/>
      <w:szCs w:val="22"/>
    </w:rPr>
  </w:style>
  <w:style w:type="character" w:customStyle="1" w:styleId="NoSpacingChar">
    <w:name w:val="No Spacing Char"/>
    <w:basedOn w:val="DefaultParagraphFont"/>
    <w:link w:val="NoSpacing"/>
    <w:uiPriority w:val="1"/>
    <w:rsid w:val="00E937B8"/>
    <w:rPr>
      <w:rFonts w:eastAsiaTheme="minorHAnsi"/>
      <w:sz w:val="22"/>
      <w:szCs w:val="22"/>
    </w:rPr>
  </w:style>
  <w:style w:type="paragraph" w:styleId="Header">
    <w:name w:val="header"/>
    <w:basedOn w:val="Normal"/>
    <w:link w:val="HeaderChar"/>
    <w:uiPriority w:val="99"/>
    <w:unhideWhenUsed/>
    <w:rsid w:val="00CF4F1D"/>
    <w:pPr>
      <w:tabs>
        <w:tab w:val="center" w:pos="4680"/>
        <w:tab w:val="right" w:pos="9360"/>
      </w:tabs>
    </w:pPr>
  </w:style>
  <w:style w:type="character" w:customStyle="1" w:styleId="HeaderChar">
    <w:name w:val="Header Char"/>
    <w:basedOn w:val="DefaultParagraphFont"/>
    <w:link w:val="Header"/>
    <w:uiPriority w:val="99"/>
    <w:rsid w:val="00CF4F1D"/>
  </w:style>
  <w:style w:type="paragraph" w:styleId="Footer">
    <w:name w:val="footer"/>
    <w:basedOn w:val="Normal"/>
    <w:link w:val="FooterChar"/>
    <w:uiPriority w:val="99"/>
    <w:unhideWhenUsed/>
    <w:rsid w:val="00CF4F1D"/>
    <w:pPr>
      <w:tabs>
        <w:tab w:val="center" w:pos="4680"/>
        <w:tab w:val="right" w:pos="9360"/>
      </w:tabs>
    </w:pPr>
  </w:style>
  <w:style w:type="character" w:customStyle="1" w:styleId="FooterChar">
    <w:name w:val="Footer Char"/>
    <w:basedOn w:val="DefaultParagraphFont"/>
    <w:link w:val="Footer"/>
    <w:uiPriority w:val="99"/>
    <w:rsid w:val="00CF4F1D"/>
  </w:style>
  <w:style w:type="paragraph" w:styleId="NormalWeb">
    <w:name w:val="Normal (Web)"/>
    <w:basedOn w:val="Normal"/>
    <w:uiPriority w:val="99"/>
    <w:semiHidden/>
    <w:unhideWhenUsed/>
    <w:rsid w:val="00B910E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026839"/>
  </w:style>
  <w:style w:type="character" w:styleId="UnresolvedMention">
    <w:name w:val="Unresolved Mention"/>
    <w:basedOn w:val="DefaultParagraphFont"/>
    <w:uiPriority w:val="99"/>
    <w:semiHidden/>
    <w:unhideWhenUsed/>
    <w:rsid w:val="00B01369"/>
    <w:rPr>
      <w:color w:val="605E5C"/>
      <w:shd w:val="clear" w:color="auto" w:fill="E1DFDD"/>
    </w:rPr>
  </w:style>
  <w:style w:type="character" w:styleId="PageNumber">
    <w:name w:val="page number"/>
    <w:basedOn w:val="DefaultParagraphFont"/>
    <w:uiPriority w:val="99"/>
    <w:semiHidden/>
    <w:unhideWhenUsed/>
    <w:rsid w:val="00580FE3"/>
  </w:style>
  <w:style w:type="character" w:styleId="FollowedHyperlink">
    <w:name w:val="FollowedHyperlink"/>
    <w:basedOn w:val="DefaultParagraphFont"/>
    <w:uiPriority w:val="99"/>
    <w:semiHidden/>
    <w:unhideWhenUsed/>
    <w:rsid w:val="005759DE"/>
    <w:rPr>
      <w:color w:val="800080" w:themeColor="followedHyperlink"/>
      <w:u w:val="single"/>
    </w:rPr>
  </w:style>
  <w:style w:type="character" w:customStyle="1" w:styleId="apple-converted-space">
    <w:name w:val="apple-converted-space"/>
    <w:basedOn w:val="DefaultParagraphFont"/>
    <w:rsid w:val="00107B3B"/>
  </w:style>
  <w:style w:type="paragraph" w:styleId="Bibliography">
    <w:name w:val="Bibliography"/>
    <w:basedOn w:val="Normal"/>
    <w:next w:val="Normal"/>
    <w:uiPriority w:val="37"/>
    <w:unhideWhenUsed/>
    <w:rsid w:val="00107B3B"/>
    <w:pPr>
      <w:spacing w:line="480" w:lineRule="auto"/>
      <w:ind w:left="720" w:hanging="720"/>
    </w:pPr>
  </w:style>
  <w:style w:type="character" w:customStyle="1" w:styleId="hlfld-contribauthor">
    <w:name w:val="hlfld-contribauthor"/>
    <w:basedOn w:val="DefaultParagraphFont"/>
    <w:rsid w:val="00CA1F5F"/>
  </w:style>
  <w:style w:type="character" w:customStyle="1" w:styleId="nlmgiven-names">
    <w:name w:val="nlm_given-names"/>
    <w:basedOn w:val="DefaultParagraphFont"/>
    <w:rsid w:val="00CA1F5F"/>
  </w:style>
  <w:style w:type="character" w:customStyle="1" w:styleId="nlmyear">
    <w:name w:val="nlm_year"/>
    <w:basedOn w:val="DefaultParagraphFont"/>
    <w:rsid w:val="00CA1F5F"/>
  </w:style>
  <w:style w:type="character" w:customStyle="1" w:styleId="nlmarticle-title">
    <w:name w:val="nlm_article-title"/>
    <w:basedOn w:val="DefaultParagraphFont"/>
    <w:rsid w:val="00CA1F5F"/>
  </w:style>
  <w:style w:type="character" w:customStyle="1" w:styleId="nlmfpage">
    <w:name w:val="nlm_fpage"/>
    <w:basedOn w:val="DefaultParagraphFont"/>
    <w:rsid w:val="00CA1F5F"/>
  </w:style>
  <w:style w:type="character" w:customStyle="1" w:styleId="nlmlpage">
    <w:name w:val="nlm_lpage"/>
    <w:basedOn w:val="DefaultParagraphFont"/>
    <w:rsid w:val="00CA1F5F"/>
  </w:style>
  <w:style w:type="paragraph" w:customStyle="1" w:styleId="EndNoteBibliographyTitle">
    <w:name w:val="EndNote Bibliography Title"/>
    <w:basedOn w:val="Normal"/>
    <w:link w:val="EndNoteBibliographyTitleChar"/>
    <w:rsid w:val="0056589B"/>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56589B"/>
    <w:rPr>
      <w:rFonts w:ascii="Cambria" w:hAnsi="Cambria"/>
      <w:noProof/>
    </w:rPr>
  </w:style>
  <w:style w:type="paragraph" w:customStyle="1" w:styleId="EndNoteBibliography">
    <w:name w:val="EndNote Bibliography"/>
    <w:basedOn w:val="Normal"/>
    <w:link w:val="EndNoteBibliographyChar"/>
    <w:rsid w:val="0056589B"/>
    <w:rPr>
      <w:rFonts w:ascii="Cambria" w:hAnsi="Cambria"/>
      <w:noProof/>
    </w:rPr>
  </w:style>
  <w:style w:type="character" w:customStyle="1" w:styleId="EndNoteBibliographyChar">
    <w:name w:val="EndNote Bibliography Char"/>
    <w:basedOn w:val="DefaultParagraphFont"/>
    <w:link w:val="EndNoteBibliography"/>
    <w:rsid w:val="0056589B"/>
    <w:rPr>
      <w:rFonts w:ascii="Cambria" w:hAnsi="Cambria"/>
      <w:noProo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customStyle="1" w:styleId="paragraph">
    <w:name w:val="paragraph"/>
    <w:basedOn w:val="Normal"/>
    <w:rsid w:val="00810F2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10F21"/>
  </w:style>
  <w:style w:type="character" w:customStyle="1" w:styleId="eop">
    <w:name w:val="eop"/>
    <w:basedOn w:val="DefaultParagraphFont"/>
    <w:rsid w:val="00810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961">
      <w:bodyDiv w:val="1"/>
      <w:marLeft w:val="0"/>
      <w:marRight w:val="0"/>
      <w:marTop w:val="0"/>
      <w:marBottom w:val="0"/>
      <w:divBdr>
        <w:top w:val="none" w:sz="0" w:space="0" w:color="auto"/>
        <w:left w:val="none" w:sz="0" w:space="0" w:color="auto"/>
        <w:bottom w:val="none" w:sz="0" w:space="0" w:color="auto"/>
        <w:right w:val="none" w:sz="0" w:space="0" w:color="auto"/>
      </w:divBdr>
    </w:div>
    <w:div w:id="316999921">
      <w:bodyDiv w:val="1"/>
      <w:marLeft w:val="0"/>
      <w:marRight w:val="0"/>
      <w:marTop w:val="0"/>
      <w:marBottom w:val="0"/>
      <w:divBdr>
        <w:top w:val="none" w:sz="0" w:space="0" w:color="auto"/>
        <w:left w:val="none" w:sz="0" w:space="0" w:color="auto"/>
        <w:bottom w:val="none" w:sz="0" w:space="0" w:color="auto"/>
        <w:right w:val="none" w:sz="0" w:space="0" w:color="auto"/>
      </w:divBdr>
    </w:div>
    <w:div w:id="337078860">
      <w:bodyDiv w:val="1"/>
      <w:marLeft w:val="0"/>
      <w:marRight w:val="0"/>
      <w:marTop w:val="0"/>
      <w:marBottom w:val="0"/>
      <w:divBdr>
        <w:top w:val="none" w:sz="0" w:space="0" w:color="auto"/>
        <w:left w:val="none" w:sz="0" w:space="0" w:color="auto"/>
        <w:bottom w:val="none" w:sz="0" w:space="0" w:color="auto"/>
        <w:right w:val="none" w:sz="0" w:space="0" w:color="auto"/>
      </w:divBdr>
    </w:div>
    <w:div w:id="340276210">
      <w:bodyDiv w:val="1"/>
      <w:marLeft w:val="0"/>
      <w:marRight w:val="0"/>
      <w:marTop w:val="0"/>
      <w:marBottom w:val="0"/>
      <w:divBdr>
        <w:top w:val="none" w:sz="0" w:space="0" w:color="auto"/>
        <w:left w:val="none" w:sz="0" w:space="0" w:color="auto"/>
        <w:bottom w:val="none" w:sz="0" w:space="0" w:color="auto"/>
        <w:right w:val="none" w:sz="0" w:space="0" w:color="auto"/>
      </w:divBdr>
    </w:div>
    <w:div w:id="487786331">
      <w:bodyDiv w:val="1"/>
      <w:marLeft w:val="0"/>
      <w:marRight w:val="0"/>
      <w:marTop w:val="0"/>
      <w:marBottom w:val="0"/>
      <w:divBdr>
        <w:top w:val="none" w:sz="0" w:space="0" w:color="auto"/>
        <w:left w:val="none" w:sz="0" w:space="0" w:color="auto"/>
        <w:bottom w:val="none" w:sz="0" w:space="0" w:color="auto"/>
        <w:right w:val="none" w:sz="0" w:space="0" w:color="auto"/>
      </w:divBdr>
    </w:div>
    <w:div w:id="494342095">
      <w:bodyDiv w:val="1"/>
      <w:marLeft w:val="0"/>
      <w:marRight w:val="0"/>
      <w:marTop w:val="0"/>
      <w:marBottom w:val="0"/>
      <w:divBdr>
        <w:top w:val="none" w:sz="0" w:space="0" w:color="auto"/>
        <w:left w:val="none" w:sz="0" w:space="0" w:color="auto"/>
        <w:bottom w:val="none" w:sz="0" w:space="0" w:color="auto"/>
        <w:right w:val="none" w:sz="0" w:space="0" w:color="auto"/>
      </w:divBdr>
    </w:div>
    <w:div w:id="536623786">
      <w:bodyDiv w:val="1"/>
      <w:marLeft w:val="0"/>
      <w:marRight w:val="0"/>
      <w:marTop w:val="0"/>
      <w:marBottom w:val="0"/>
      <w:divBdr>
        <w:top w:val="none" w:sz="0" w:space="0" w:color="auto"/>
        <w:left w:val="none" w:sz="0" w:space="0" w:color="auto"/>
        <w:bottom w:val="none" w:sz="0" w:space="0" w:color="auto"/>
        <w:right w:val="none" w:sz="0" w:space="0" w:color="auto"/>
      </w:divBdr>
    </w:div>
    <w:div w:id="614482941">
      <w:bodyDiv w:val="1"/>
      <w:marLeft w:val="0"/>
      <w:marRight w:val="0"/>
      <w:marTop w:val="0"/>
      <w:marBottom w:val="0"/>
      <w:divBdr>
        <w:top w:val="none" w:sz="0" w:space="0" w:color="auto"/>
        <w:left w:val="none" w:sz="0" w:space="0" w:color="auto"/>
        <w:bottom w:val="none" w:sz="0" w:space="0" w:color="auto"/>
        <w:right w:val="none" w:sz="0" w:space="0" w:color="auto"/>
      </w:divBdr>
    </w:div>
    <w:div w:id="619922592">
      <w:bodyDiv w:val="1"/>
      <w:marLeft w:val="0"/>
      <w:marRight w:val="0"/>
      <w:marTop w:val="0"/>
      <w:marBottom w:val="0"/>
      <w:divBdr>
        <w:top w:val="none" w:sz="0" w:space="0" w:color="auto"/>
        <w:left w:val="none" w:sz="0" w:space="0" w:color="auto"/>
        <w:bottom w:val="none" w:sz="0" w:space="0" w:color="auto"/>
        <w:right w:val="none" w:sz="0" w:space="0" w:color="auto"/>
      </w:divBdr>
    </w:div>
    <w:div w:id="645550631">
      <w:bodyDiv w:val="1"/>
      <w:marLeft w:val="0"/>
      <w:marRight w:val="0"/>
      <w:marTop w:val="0"/>
      <w:marBottom w:val="0"/>
      <w:divBdr>
        <w:top w:val="none" w:sz="0" w:space="0" w:color="auto"/>
        <w:left w:val="none" w:sz="0" w:space="0" w:color="auto"/>
        <w:bottom w:val="none" w:sz="0" w:space="0" w:color="auto"/>
        <w:right w:val="none" w:sz="0" w:space="0" w:color="auto"/>
      </w:divBdr>
    </w:div>
    <w:div w:id="741101008">
      <w:bodyDiv w:val="1"/>
      <w:marLeft w:val="0"/>
      <w:marRight w:val="0"/>
      <w:marTop w:val="0"/>
      <w:marBottom w:val="0"/>
      <w:divBdr>
        <w:top w:val="none" w:sz="0" w:space="0" w:color="auto"/>
        <w:left w:val="none" w:sz="0" w:space="0" w:color="auto"/>
        <w:bottom w:val="none" w:sz="0" w:space="0" w:color="auto"/>
        <w:right w:val="none" w:sz="0" w:space="0" w:color="auto"/>
      </w:divBdr>
      <w:divsChild>
        <w:div w:id="172888974">
          <w:marLeft w:val="0"/>
          <w:marRight w:val="0"/>
          <w:marTop w:val="0"/>
          <w:marBottom w:val="0"/>
          <w:divBdr>
            <w:top w:val="none" w:sz="0" w:space="0" w:color="auto"/>
            <w:left w:val="none" w:sz="0" w:space="0" w:color="auto"/>
            <w:bottom w:val="none" w:sz="0" w:space="0" w:color="auto"/>
            <w:right w:val="none" w:sz="0" w:space="0" w:color="auto"/>
          </w:divBdr>
        </w:div>
        <w:div w:id="177742075">
          <w:marLeft w:val="0"/>
          <w:marRight w:val="0"/>
          <w:marTop w:val="0"/>
          <w:marBottom w:val="0"/>
          <w:divBdr>
            <w:top w:val="none" w:sz="0" w:space="0" w:color="auto"/>
            <w:left w:val="none" w:sz="0" w:space="0" w:color="auto"/>
            <w:bottom w:val="none" w:sz="0" w:space="0" w:color="auto"/>
            <w:right w:val="none" w:sz="0" w:space="0" w:color="auto"/>
          </w:divBdr>
        </w:div>
        <w:div w:id="272250864">
          <w:marLeft w:val="0"/>
          <w:marRight w:val="0"/>
          <w:marTop w:val="0"/>
          <w:marBottom w:val="0"/>
          <w:divBdr>
            <w:top w:val="none" w:sz="0" w:space="0" w:color="auto"/>
            <w:left w:val="none" w:sz="0" w:space="0" w:color="auto"/>
            <w:bottom w:val="none" w:sz="0" w:space="0" w:color="auto"/>
            <w:right w:val="none" w:sz="0" w:space="0" w:color="auto"/>
          </w:divBdr>
        </w:div>
        <w:div w:id="390270828">
          <w:marLeft w:val="0"/>
          <w:marRight w:val="0"/>
          <w:marTop w:val="0"/>
          <w:marBottom w:val="0"/>
          <w:divBdr>
            <w:top w:val="none" w:sz="0" w:space="0" w:color="auto"/>
            <w:left w:val="none" w:sz="0" w:space="0" w:color="auto"/>
            <w:bottom w:val="none" w:sz="0" w:space="0" w:color="auto"/>
            <w:right w:val="none" w:sz="0" w:space="0" w:color="auto"/>
          </w:divBdr>
        </w:div>
        <w:div w:id="470288567">
          <w:marLeft w:val="0"/>
          <w:marRight w:val="0"/>
          <w:marTop w:val="0"/>
          <w:marBottom w:val="0"/>
          <w:divBdr>
            <w:top w:val="none" w:sz="0" w:space="0" w:color="auto"/>
            <w:left w:val="none" w:sz="0" w:space="0" w:color="auto"/>
            <w:bottom w:val="none" w:sz="0" w:space="0" w:color="auto"/>
            <w:right w:val="none" w:sz="0" w:space="0" w:color="auto"/>
          </w:divBdr>
        </w:div>
        <w:div w:id="534930597">
          <w:marLeft w:val="0"/>
          <w:marRight w:val="0"/>
          <w:marTop w:val="0"/>
          <w:marBottom w:val="0"/>
          <w:divBdr>
            <w:top w:val="none" w:sz="0" w:space="0" w:color="auto"/>
            <w:left w:val="none" w:sz="0" w:space="0" w:color="auto"/>
            <w:bottom w:val="none" w:sz="0" w:space="0" w:color="auto"/>
            <w:right w:val="none" w:sz="0" w:space="0" w:color="auto"/>
          </w:divBdr>
        </w:div>
        <w:div w:id="747656476">
          <w:marLeft w:val="0"/>
          <w:marRight w:val="0"/>
          <w:marTop w:val="0"/>
          <w:marBottom w:val="0"/>
          <w:divBdr>
            <w:top w:val="none" w:sz="0" w:space="0" w:color="auto"/>
            <w:left w:val="none" w:sz="0" w:space="0" w:color="auto"/>
            <w:bottom w:val="none" w:sz="0" w:space="0" w:color="auto"/>
            <w:right w:val="none" w:sz="0" w:space="0" w:color="auto"/>
          </w:divBdr>
        </w:div>
        <w:div w:id="795415579">
          <w:marLeft w:val="0"/>
          <w:marRight w:val="0"/>
          <w:marTop w:val="0"/>
          <w:marBottom w:val="0"/>
          <w:divBdr>
            <w:top w:val="none" w:sz="0" w:space="0" w:color="auto"/>
            <w:left w:val="none" w:sz="0" w:space="0" w:color="auto"/>
            <w:bottom w:val="none" w:sz="0" w:space="0" w:color="auto"/>
            <w:right w:val="none" w:sz="0" w:space="0" w:color="auto"/>
          </w:divBdr>
        </w:div>
        <w:div w:id="808746667">
          <w:marLeft w:val="0"/>
          <w:marRight w:val="0"/>
          <w:marTop w:val="0"/>
          <w:marBottom w:val="0"/>
          <w:divBdr>
            <w:top w:val="none" w:sz="0" w:space="0" w:color="auto"/>
            <w:left w:val="none" w:sz="0" w:space="0" w:color="auto"/>
            <w:bottom w:val="none" w:sz="0" w:space="0" w:color="auto"/>
            <w:right w:val="none" w:sz="0" w:space="0" w:color="auto"/>
          </w:divBdr>
        </w:div>
        <w:div w:id="1065882742">
          <w:marLeft w:val="0"/>
          <w:marRight w:val="0"/>
          <w:marTop w:val="0"/>
          <w:marBottom w:val="0"/>
          <w:divBdr>
            <w:top w:val="none" w:sz="0" w:space="0" w:color="auto"/>
            <w:left w:val="none" w:sz="0" w:space="0" w:color="auto"/>
            <w:bottom w:val="none" w:sz="0" w:space="0" w:color="auto"/>
            <w:right w:val="none" w:sz="0" w:space="0" w:color="auto"/>
          </w:divBdr>
        </w:div>
        <w:div w:id="1211039813">
          <w:marLeft w:val="0"/>
          <w:marRight w:val="0"/>
          <w:marTop w:val="0"/>
          <w:marBottom w:val="0"/>
          <w:divBdr>
            <w:top w:val="none" w:sz="0" w:space="0" w:color="auto"/>
            <w:left w:val="none" w:sz="0" w:space="0" w:color="auto"/>
            <w:bottom w:val="none" w:sz="0" w:space="0" w:color="auto"/>
            <w:right w:val="none" w:sz="0" w:space="0" w:color="auto"/>
          </w:divBdr>
        </w:div>
        <w:div w:id="1363094827">
          <w:marLeft w:val="0"/>
          <w:marRight w:val="0"/>
          <w:marTop w:val="0"/>
          <w:marBottom w:val="0"/>
          <w:divBdr>
            <w:top w:val="none" w:sz="0" w:space="0" w:color="auto"/>
            <w:left w:val="none" w:sz="0" w:space="0" w:color="auto"/>
            <w:bottom w:val="none" w:sz="0" w:space="0" w:color="auto"/>
            <w:right w:val="none" w:sz="0" w:space="0" w:color="auto"/>
          </w:divBdr>
        </w:div>
        <w:div w:id="1536239095">
          <w:marLeft w:val="0"/>
          <w:marRight w:val="0"/>
          <w:marTop w:val="0"/>
          <w:marBottom w:val="0"/>
          <w:divBdr>
            <w:top w:val="none" w:sz="0" w:space="0" w:color="auto"/>
            <w:left w:val="none" w:sz="0" w:space="0" w:color="auto"/>
            <w:bottom w:val="none" w:sz="0" w:space="0" w:color="auto"/>
            <w:right w:val="none" w:sz="0" w:space="0" w:color="auto"/>
          </w:divBdr>
        </w:div>
        <w:div w:id="1589928341">
          <w:marLeft w:val="0"/>
          <w:marRight w:val="0"/>
          <w:marTop w:val="0"/>
          <w:marBottom w:val="0"/>
          <w:divBdr>
            <w:top w:val="none" w:sz="0" w:space="0" w:color="auto"/>
            <w:left w:val="none" w:sz="0" w:space="0" w:color="auto"/>
            <w:bottom w:val="none" w:sz="0" w:space="0" w:color="auto"/>
            <w:right w:val="none" w:sz="0" w:space="0" w:color="auto"/>
          </w:divBdr>
        </w:div>
        <w:div w:id="1691254199">
          <w:marLeft w:val="0"/>
          <w:marRight w:val="0"/>
          <w:marTop w:val="0"/>
          <w:marBottom w:val="0"/>
          <w:divBdr>
            <w:top w:val="none" w:sz="0" w:space="0" w:color="auto"/>
            <w:left w:val="none" w:sz="0" w:space="0" w:color="auto"/>
            <w:bottom w:val="none" w:sz="0" w:space="0" w:color="auto"/>
            <w:right w:val="none" w:sz="0" w:space="0" w:color="auto"/>
          </w:divBdr>
        </w:div>
        <w:div w:id="1799569559">
          <w:marLeft w:val="0"/>
          <w:marRight w:val="0"/>
          <w:marTop w:val="0"/>
          <w:marBottom w:val="0"/>
          <w:divBdr>
            <w:top w:val="none" w:sz="0" w:space="0" w:color="auto"/>
            <w:left w:val="none" w:sz="0" w:space="0" w:color="auto"/>
            <w:bottom w:val="none" w:sz="0" w:space="0" w:color="auto"/>
            <w:right w:val="none" w:sz="0" w:space="0" w:color="auto"/>
          </w:divBdr>
        </w:div>
        <w:div w:id="1830321291">
          <w:marLeft w:val="0"/>
          <w:marRight w:val="0"/>
          <w:marTop w:val="0"/>
          <w:marBottom w:val="0"/>
          <w:divBdr>
            <w:top w:val="none" w:sz="0" w:space="0" w:color="auto"/>
            <w:left w:val="none" w:sz="0" w:space="0" w:color="auto"/>
            <w:bottom w:val="none" w:sz="0" w:space="0" w:color="auto"/>
            <w:right w:val="none" w:sz="0" w:space="0" w:color="auto"/>
          </w:divBdr>
        </w:div>
        <w:div w:id="2015184416">
          <w:marLeft w:val="0"/>
          <w:marRight w:val="0"/>
          <w:marTop w:val="0"/>
          <w:marBottom w:val="0"/>
          <w:divBdr>
            <w:top w:val="none" w:sz="0" w:space="0" w:color="auto"/>
            <w:left w:val="none" w:sz="0" w:space="0" w:color="auto"/>
            <w:bottom w:val="none" w:sz="0" w:space="0" w:color="auto"/>
            <w:right w:val="none" w:sz="0" w:space="0" w:color="auto"/>
          </w:divBdr>
        </w:div>
      </w:divsChild>
    </w:div>
    <w:div w:id="757555341">
      <w:bodyDiv w:val="1"/>
      <w:marLeft w:val="0"/>
      <w:marRight w:val="0"/>
      <w:marTop w:val="0"/>
      <w:marBottom w:val="0"/>
      <w:divBdr>
        <w:top w:val="none" w:sz="0" w:space="0" w:color="auto"/>
        <w:left w:val="none" w:sz="0" w:space="0" w:color="auto"/>
        <w:bottom w:val="none" w:sz="0" w:space="0" w:color="auto"/>
        <w:right w:val="none" w:sz="0" w:space="0" w:color="auto"/>
      </w:divBdr>
    </w:div>
    <w:div w:id="775177068">
      <w:bodyDiv w:val="1"/>
      <w:marLeft w:val="0"/>
      <w:marRight w:val="0"/>
      <w:marTop w:val="0"/>
      <w:marBottom w:val="0"/>
      <w:divBdr>
        <w:top w:val="none" w:sz="0" w:space="0" w:color="auto"/>
        <w:left w:val="none" w:sz="0" w:space="0" w:color="auto"/>
        <w:bottom w:val="none" w:sz="0" w:space="0" w:color="auto"/>
        <w:right w:val="none" w:sz="0" w:space="0" w:color="auto"/>
      </w:divBdr>
    </w:div>
    <w:div w:id="796683259">
      <w:bodyDiv w:val="1"/>
      <w:marLeft w:val="0"/>
      <w:marRight w:val="0"/>
      <w:marTop w:val="0"/>
      <w:marBottom w:val="0"/>
      <w:divBdr>
        <w:top w:val="none" w:sz="0" w:space="0" w:color="auto"/>
        <w:left w:val="none" w:sz="0" w:space="0" w:color="auto"/>
        <w:bottom w:val="none" w:sz="0" w:space="0" w:color="auto"/>
        <w:right w:val="none" w:sz="0" w:space="0" w:color="auto"/>
      </w:divBdr>
    </w:div>
    <w:div w:id="911817087">
      <w:bodyDiv w:val="1"/>
      <w:marLeft w:val="0"/>
      <w:marRight w:val="0"/>
      <w:marTop w:val="0"/>
      <w:marBottom w:val="0"/>
      <w:divBdr>
        <w:top w:val="none" w:sz="0" w:space="0" w:color="auto"/>
        <w:left w:val="none" w:sz="0" w:space="0" w:color="auto"/>
        <w:bottom w:val="none" w:sz="0" w:space="0" w:color="auto"/>
        <w:right w:val="none" w:sz="0" w:space="0" w:color="auto"/>
      </w:divBdr>
    </w:div>
    <w:div w:id="998580969">
      <w:bodyDiv w:val="1"/>
      <w:marLeft w:val="0"/>
      <w:marRight w:val="0"/>
      <w:marTop w:val="0"/>
      <w:marBottom w:val="0"/>
      <w:divBdr>
        <w:top w:val="none" w:sz="0" w:space="0" w:color="auto"/>
        <w:left w:val="none" w:sz="0" w:space="0" w:color="auto"/>
        <w:bottom w:val="none" w:sz="0" w:space="0" w:color="auto"/>
        <w:right w:val="none" w:sz="0" w:space="0" w:color="auto"/>
      </w:divBdr>
      <w:divsChild>
        <w:div w:id="906912850">
          <w:marLeft w:val="0"/>
          <w:marRight w:val="0"/>
          <w:marTop w:val="0"/>
          <w:marBottom w:val="0"/>
          <w:divBdr>
            <w:top w:val="none" w:sz="0" w:space="0" w:color="auto"/>
            <w:left w:val="none" w:sz="0" w:space="0" w:color="auto"/>
            <w:bottom w:val="none" w:sz="0" w:space="0" w:color="auto"/>
            <w:right w:val="none" w:sz="0" w:space="0" w:color="auto"/>
          </w:divBdr>
          <w:divsChild>
            <w:div w:id="1990935108">
              <w:marLeft w:val="0"/>
              <w:marRight w:val="0"/>
              <w:marTop w:val="0"/>
              <w:marBottom w:val="0"/>
              <w:divBdr>
                <w:top w:val="none" w:sz="0" w:space="0" w:color="auto"/>
                <w:left w:val="none" w:sz="0" w:space="0" w:color="auto"/>
                <w:bottom w:val="none" w:sz="0" w:space="0" w:color="auto"/>
                <w:right w:val="none" w:sz="0" w:space="0" w:color="auto"/>
              </w:divBdr>
              <w:divsChild>
                <w:div w:id="9071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361">
      <w:bodyDiv w:val="1"/>
      <w:marLeft w:val="0"/>
      <w:marRight w:val="0"/>
      <w:marTop w:val="0"/>
      <w:marBottom w:val="0"/>
      <w:divBdr>
        <w:top w:val="none" w:sz="0" w:space="0" w:color="auto"/>
        <w:left w:val="none" w:sz="0" w:space="0" w:color="auto"/>
        <w:bottom w:val="none" w:sz="0" w:space="0" w:color="auto"/>
        <w:right w:val="none" w:sz="0" w:space="0" w:color="auto"/>
      </w:divBdr>
    </w:div>
    <w:div w:id="1155218040">
      <w:bodyDiv w:val="1"/>
      <w:marLeft w:val="0"/>
      <w:marRight w:val="0"/>
      <w:marTop w:val="0"/>
      <w:marBottom w:val="0"/>
      <w:divBdr>
        <w:top w:val="none" w:sz="0" w:space="0" w:color="auto"/>
        <w:left w:val="none" w:sz="0" w:space="0" w:color="auto"/>
        <w:bottom w:val="none" w:sz="0" w:space="0" w:color="auto"/>
        <w:right w:val="none" w:sz="0" w:space="0" w:color="auto"/>
      </w:divBdr>
    </w:div>
    <w:div w:id="1221677145">
      <w:bodyDiv w:val="1"/>
      <w:marLeft w:val="0"/>
      <w:marRight w:val="0"/>
      <w:marTop w:val="0"/>
      <w:marBottom w:val="0"/>
      <w:divBdr>
        <w:top w:val="none" w:sz="0" w:space="0" w:color="auto"/>
        <w:left w:val="none" w:sz="0" w:space="0" w:color="auto"/>
        <w:bottom w:val="none" w:sz="0" w:space="0" w:color="auto"/>
        <w:right w:val="none" w:sz="0" w:space="0" w:color="auto"/>
      </w:divBdr>
    </w:div>
    <w:div w:id="1226644008">
      <w:bodyDiv w:val="1"/>
      <w:marLeft w:val="0"/>
      <w:marRight w:val="0"/>
      <w:marTop w:val="0"/>
      <w:marBottom w:val="0"/>
      <w:divBdr>
        <w:top w:val="none" w:sz="0" w:space="0" w:color="auto"/>
        <w:left w:val="none" w:sz="0" w:space="0" w:color="auto"/>
        <w:bottom w:val="none" w:sz="0" w:space="0" w:color="auto"/>
        <w:right w:val="none" w:sz="0" w:space="0" w:color="auto"/>
      </w:divBdr>
    </w:div>
    <w:div w:id="1347705657">
      <w:bodyDiv w:val="1"/>
      <w:marLeft w:val="0"/>
      <w:marRight w:val="0"/>
      <w:marTop w:val="0"/>
      <w:marBottom w:val="0"/>
      <w:divBdr>
        <w:top w:val="none" w:sz="0" w:space="0" w:color="auto"/>
        <w:left w:val="none" w:sz="0" w:space="0" w:color="auto"/>
        <w:bottom w:val="none" w:sz="0" w:space="0" w:color="auto"/>
        <w:right w:val="none" w:sz="0" w:space="0" w:color="auto"/>
      </w:divBdr>
    </w:div>
    <w:div w:id="1366980180">
      <w:bodyDiv w:val="1"/>
      <w:marLeft w:val="0"/>
      <w:marRight w:val="0"/>
      <w:marTop w:val="0"/>
      <w:marBottom w:val="0"/>
      <w:divBdr>
        <w:top w:val="none" w:sz="0" w:space="0" w:color="auto"/>
        <w:left w:val="none" w:sz="0" w:space="0" w:color="auto"/>
        <w:bottom w:val="none" w:sz="0" w:space="0" w:color="auto"/>
        <w:right w:val="none" w:sz="0" w:space="0" w:color="auto"/>
      </w:divBdr>
    </w:div>
    <w:div w:id="1455249820">
      <w:bodyDiv w:val="1"/>
      <w:marLeft w:val="0"/>
      <w:marRight w:val="0"/>
      <w:marTop w:val="0"/>
      <w:marBottom w:val="0"/>
      <w:divBdr>
        <w:top w:val="none" w:sz="0" w:space="0" w:color="auto"/>
        <w:left w:val="none" w:sz="0" w:space="0" w:color="auto"/>
        <w:bottom w:val="none" w:sz="0" w:space="0" w:color="auto"/>
        <w:right w:val="none" w:sz="0" w:space="0" w:color="auto"/>
      </w:divBdr>
      <w:divsChild>
        <w:div w:id="764762951">
          <w:marLeft w:val="0"/>
          <w:marRight w:val="0"/>
          <w:marTop w:val="0"/>
          <w:marBottom w:val="0"/>
          <w:divBdr>
            <w:top w:val="none" w:sz="0" w:space="0" w:color="auto"/>
            <w:left w:val="none" w:sz="0" w:space="0" w:color="auto"/>
            <w:bottom w:val="none" w:sz="0" w:space="0" w:color="auto"/>
            <w:right w:val="none" w:sz="0" w:space="0" w:color="auto"/>
          </w:divBdr>
          <w:divsChild>
            <w:div w:id="208298949">
              <w:marLeft w:val="0"/>
              <w:marRight w:val="0"/>
              <w:marTop w:val="0"/>
              <w:marBottom w:val="0"/>
              <w:divBdr>
                <w:top w:val="none" w:sz="0" w:space="0" w:color="auto"/>
                <w:left w:val="none" w:sz="0" w:space="0" w:color="auto"/>
                <w:bottom w:val="none" w:sz="0" w:space="0" w:color="auto"/>
                <w:right w:val="none" w:sz="0" w:space="0" w:color="auto"/>
              </w:divBdr>
            </w:div>
            <w:div w:id="3286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156">
      <w:bodyDiv w:val="1"/>
      <w:marLeft w:val="0"/>
      <w:marRight w:val="0"/>
      <w:marTop w:val="0"/>
      <w:marBottom w:val="0"/>
      <w:divBdr>
        <w:top w:val="none" w:sz="0" w:space="0" w:color="auto"/>
        <w:left w:val="none" w:sz="0" w:space="0" w:color="auto"/>
        <w:bottom w:val="none" w:sz="0" w:space="0" w:color="auto"/>
        <w:right w:val="none" w:sz="0" w:space="0" w:color="auto"/>
      </w:divBdr>
    </w:div>
    <w:div w:id="1598320351">
      <w:bodyDiv w:val="1"/>
      <w:marLeft w:val="0"/>
      <w:marRight w:val="0"/>
      <w:marTop w:val="0"/>
      <w:marBottom w:val="0"/>
      <w:divBdr>
        <w:top w:val="none" w:sz="0" w:space="0" w:color="auto"/>
        <w:left w:val="none" w:sz="0" w:space="0" w:color="auto"/>
        <w:bottom w:val="none" w:sz="0" w:space="0" w:color="auto"/>
        <w:right w:val="none" w:sz="0" w:space="0" w:color="auto"/>
      </w:divBdr>
    </w:div>
    <w:div w:id="1767341624">
      <w:bodyDiv w:val="1"/>
      <w:marLeft w:val="0"/>
      <w:marRight w:val="0"/>
      <w:marTop w:val="0"/>
      <w:marBottom w:val="0"/>
      <w:divBdr>
        <w:top w:val="none" w:sz="0" w:space="0" w:color="auto"/>
        <w:left w:val="none" w:sz="0" w:space="0" w:color="auto"/>
        <w:bottom w:val="none" w:sz="0" w:space="0" w:color="auto"/>
        <w:right w:val="none" w:sz="0" w:space="0" w:color="auto"/>
      </w:divBdr>
      <w:divsChild>
        <w:div w:id="790394044">
          <w:marLeft w:val="0"/>
          <w:marRight w:val="0"/>
          <w:marTop w:val="0"/>
          <w:marBottom w:val="0"/>
          <w:divBdr>
            <w:top w:val="none" w:sz="0" w:space="0" w:color="auto"/>
            <w:left w:val="none" w:sz="0" w:space="0" w:color="auto"/>
            <w:bottom w:val="none" w:sz="0" w:space="0" w:color="auto"/>
            <w:right w:val="none" w:sz="0" w:space="0" w:color="auto"/>
          </w:divBdr>
          <w:divsChild>
            <w:div w:id="1519075354">
              <w:marLeft w:val="-75"/>
              <w:marRight w:val="0"/>
              <w:marTop w:val="30"/>
              <w:marBottom w:val="30"/>
              <w:divBdr>
                <w:top w:val="none" w:sz="0" w:space="0" w:color="auto"/>
                <w:left w:val="none" w:sz="0" w:space="0" w:color="auto"/>
                <w:bottom w:val="none" w:sz="0" w:space="0" w:color="auto"/>
                <w:right w:val="none" w:sz="0" w:space="0" w:color="auto"/>
              </w:divBdr>
              <w:divsChild>
                <w:div w:id="1600408815">
                  <w:marLeft w:val="0"/>
                  <w:marRight w:val="0"/>
                  <w:marTop w:val="0"/>
                  <w:marBottom w:val="0"/>
                  <w:divBdr>
                    <w:top w:val="none" w:sz="0" w:space="0" w:color="auto"/>
                    <w:left w:val="none" w:sz="0" w:space="0" w:color="auto"/>
                    <w:bottom w:val="none" w:sz="0" w:space="0" w:color="auto"/>
                    <w:right w:val="none" w:sz="0" w:space="0" w:color="auto"/>
                  </w:divBdr>
                  <w:divsChild>
                    <w:div w:id="2003073068">
                      <w:marLeft w:val="0"/>
                      <w:marRight w:val="0"/>
                      <w:marTop w:val="0"/>
                      <w:marBottom w:val="0"/>
                      <w:divBdr>
                        <w:top w:val="none" w:sz="0" w:space="0" w:color="auto"/>
                        <w:left w:val="none" w:sz="0" w:space="0" w:color="auto"/>
                        <w:bottom w:val="none" w:sz="0" w:space="0" w:color="auto"/>
                        <w:right w:val="none" w:sz="0" w:space="0" w:color="auto"/>
                      </w:divBdr>
                    </w:div>
                  </w:divsChild>
                </w:div>
                <w:div w:id="625501080">
                  <w:marLeft w:val="0"/>
                  <w:marRight w:val="0"/>
                  <w:marTop w:val="0"/>
                  <w:marBottom w:val="0"/>
                  <w:divBdr>
                    <w:top w:val="none" w:sz="0" w:space="0" w:color="auto"/>
                    <w:left w:val="none" w:sz="0" w:space="0" w:color="auto"/>
                    <w:bottom w:val="none" w:sz="0" w:space="0" w:color="auto"/>
                    <w:right w:val="none" w:sz="0" w:space="0" w:color="auto"/>
                  </w:divBdr>
                  <w:divsChild>
                    <w:div w:id="2071728757">
                      <w:marLeft w:val="0"/>
                      <w:marRight w:val="0"/>
                      <w:marTop w:val="0"/>
                      <w:marBottom w:val="0"/>
                      <w:divBdr>
                        <w:top w:val="none" w:sz="0" w:space="0" w:color="auto"/>
                        <w:left w:val="none" w:sz="0" w:space="0" w:color="auto"/>
                        <w:bottom w:val="none" w:sz="0" w:space="0" w:color="auto"/>
                        <w:right w:val="none" w:sz="0" w:space="0" w:color="auto"/>
                      </w:divBdr>
                    </w:div>
                  </w:divsChild>
                </w:div>
                <w:div w:id="1239249868">
                  <w:marLeft w:val="0"/>
                  <w:marRight w:val="0"/>
                  <w:marTop w:val="0"/>
                  <w:marBottom w:val="0"/>
                  <w:divBdr>
                    <w:top w:val="none" w:sz="0" w:space="0" w:color="auto"/>
                    <w:left w:val="none" w:sz="0" w:space="0" w:color="auto"/>
                    <w:bottom w:val="none" w:sz="0" w:space="0" w:color="auto"/>
                    <w:right w:val="none" w:sz="0" w:space="0" w:color="auto"/>
                  </w:divBdr>
                  <w:divsChild>
                    <w:div w:id="1445274495">
                      <w:marLeft w:val="0"/>
                      <w:marRight w:val="0"/>
                      <w:marTop w:val="0"/>
                      <w:marBottom w:val="0"/>
                      <w:divBdr>
                        <w:top w:val="none" w:sz="0" w:space="0" w:color="auto"/>
                        <w:left w:val="none" w:sz="0" w:space="0" w:color="auto"/>
                        <w:bottom w:val="none" w:sz="0" w:space="0" w:color="auto"/>
                        <w:right w:val="none" w:sz="0" w:space="0" w:color="auto"/>
                      </w:divBdr>
                    </w:div>
                  </w:divsChild>
                </w:div>
                <w:div w:id="767114797">
                  <w:marLeft w:val="0"/>
                  <w:marRight w:val="0"/>
                  <w:marTop w:val="0"/>
                  <w:marBottom w:val="0"/>
                  <w:divBdr>
                    <w:top w:val="none" w:sz="0" w:space="0" w:color="auto"/>
                    <w:left w:val="none" w:sz="0" w:space="0" w:color="auto"/>
                    <w:bottom w:val="none" w:sz="0" w:space="0" w:color="auto"/>
                    <w:right w:val="none" w:sz="0" w:space="0" w:color="auto"/>
                  </w:divBdr>
                  <w:divsChild>
                    <w:div w:id="375393846">
                      <w:marLeft w:val="0"/>
                      <w:marRight w:val="0"/>
                      <w:marTop w:val="0"/>
                      <w:marBottom w:val="0"/>
                      <w:divBdr>
                        <w:top w:val="none" w:sz="0" w:space="0" w:color="auto"/>
                        <w:left w:val="none" w:sz="0" w:space="0" w:color="auto"/>
                        <w:bottom w:val="none" w:sz="0" w:space="0" w:color="auto"/>
                        <w:right w:val="none" w:sz="0" w:space="0" w:color="auto"/>
                      </w:divBdr>
                    </w:div>
                  </w:divsChild>
                </w:div>
                <w:div w:id="544870494">
                  <w:marLeft w:val="0"/>
                  <w:marRight w:val="0"/>
                  <w:marTop w:val="0"/>
                  <w:marBottom w:val="0"/>
                  <w:divBdr>
                    <w:top w:val="none" w:sz="0" w:space="0" w:color="auto"/>
                    <w:left w:val="none" w:sz="0" w:space="0" w:color="auto"/>
                    <w:bottom w:val="none" w:sz="0" w:space="0" w:color="auto"/>
                    <w:right w:val="none" w:sz="0" w:space="0" w:color="auto"/>
                  </w:divBdr>
                  <w:divsChild>
                    <w:div w:id="1852988460">
                      <w:marLeft w:val="0"/>
                      <w:marRight w:val="0"/>
                      <w:marTop w:val="0"/>
                      <w:marBottom w:val="0"/>
                      <w:divBdr>
                        <w:top w:val="none" w:sz="0" w:space="0" w:color="auto"/>
                        <w:left w:val="none" w:sz="0" w:space="0" w:color="auto"/>
                        <w:bottom w:val="none" w:sz="0" w:space="0" w:color="auto"/>
                        <w:right w:val="none" w:sz="0" w:space="0" w:color="auto"/>
                      </w:divBdr>
                    </w:div>
                  </w:divsChild>
                </w:div>
                <w:div w:id="1545752772">
                  <w:marLeft w:val="0"/>
                  <w:marRight w:val="0"/>
                  <w:marTop w:val="0"/>
                  <w:marBottom w:val="0"/>
                  <w:divBdr>
                    <w:top w:val="none" w:sz="0" w:space="0" w:color="auto"/>
                    <w:left w:val="none" w:sz="0" w:space="0" w:color="auto"/>
                    <w:bottom w:val="none" w:sz="0" w:space="0" w:color="auto"/>
                    <w:right w:val="none" w:sz="0" w:space="0" w:color="auto"/>
                  </w:divBdr>
                  <w:divsChild>
                    <w:div w:id="1611473224">
                      <w:marLeft w:val="0"/>
                      <w:marRight w:val="0"/>
                      <w:marTop w:val="0"/>
                      <w:marBottom w:val="0"/>
                      <w:divBdr>
                        <w:top w:val="none" w:sz="0" w:space="0" w:color="auto"/>
                        <w:left w:val="none" w:sz="0" w:space="0" w:color="auto"/>
                        <w:bottom w:val="none" w:sz="0" w:space="0" w:color="auto"/>
                        <w:right w:val="none" w:sz="0" w:space="0" w:color="auto"/>
                      </w:divBdr>
                    </w:div>
                  </w:divsChild>
                </w:div>
                <w:div w:id="1640382182">
                  <w:marLeft w:val="0"/>
                  <w:marRight w:val="0"/>
                  <w:marTop w:val="0"/>
                  <w:marBottom w:val="0"/>
                  <w:divBdr>
                    <w:top w:val="none" w:sz="0" w:space="0" w:color="auto"/>
                    <w:left w:val="none" w:sz="0" w:space="0" w:color="auto"/>
                    <w:bottom w:val="none" w:sz="0" w:space="0" w:color="auto"/>
                    <w:right w:val="none" w:sz="0" w:space="0" w:color="auto"/>
                  </w:divBdr>
                  <w:divsChild>
                    <w:div w:id="52778653">
                      <w:marLeft w:val="0"/>
                      <w:marRight w:val="0"/>
                      <w:marTop w:val="0"/>
                      <w:marBottom w:val="0"/>
                      <w:divBdr>
                        <w:top w:val="none" w:sz="0" w:space="0" w:color="auto"/>
                        <w:left w:val="none" w:sz="0" w:space="0" w:color="auto"/>
                        <w:bottom w:val="none" w:sz="0" w:space="0" w:color="auto"/>
                        <w:right w:val="none" w:sz="0" w:space="0" w:color="auto"/>
                      </w:divBdr>
                    </w:div>
                  </w:divsChild>
                </w:div>
                <w:div w:id="621807692">
                  <w:marLeft w:val="0"/>
                  <w:marRight w:val="0"/>
                  <w:marTop w:val="0"/>
                  <w:marBottom w:val="0"/>
                  <w:divBdr>
                    <w:top w:val="none" w:sz="0" w:space="0" w:color="auto"/>
                    <w:left w:val="none" w:sz="0" w:space="0" w:color="auto"/>
                    <w:bottom w:val="none" w:sz="0" w:space="0" w:color="auto"/>
                    <w:right w:val="none" w:sz="0" w:space="0" w:color="auto"/>
                  </w:divBdr>
                  <w:divsChild>
                    <w:div w:id="684330182">
                      <w:marLeft w:val="0"/>
                      <w:marRight w:val="0"/>
                      <w:marTop w:val="0"/>
                      <w:marBottom w:val="0"/>
                      <w:divBdr>
                        <w:top w:val="none" w:sz="0" w:space="0" w:color="auto"/>
                        <w:left w:val="none" w:sz="0" w:space="0" w:color="auto"/>
                        <w:bottom w:val="none" w:sz="0" w:space="0" w:color="auto"/>
                        <w:right w:val="none" w:sz="0" w:space="0" w:color="auto"/>
                      </w:divBdr>
                    </w:div>
                  </w:divsChild>
                </w:div>
                <w:div w:id="1874225429">
                  <w:marLeft w:val="0"/>
                  <w:marRight w:val="0"/>
                  <w:marTop w:val="0"/>
                  <w:marBottom w:val="0"/>
                  <w:divBdr>
                    <w:top w:val="none" w:sz="0" w:space="0" w:color="auto"/>
                    <w:left w:val="none" w:sz="0" w:space="0" w:color="auto"/>
                    <w:bottom w:val="none" w:sz="0" w:space="0" w:color="auto"/>
                    <w:right w:val="none" w:sz="0" w:space="0" w:color="auto"/>
                  </w:divBdr>
                  <w:divsChild>
                    <w:div w:id="1254512646">
                      <w:marLeft w:val="0"/>
                      <w:marRight w:val="0"/>
                      <w:marTop w:val="0"/>
                      <w:marBottom w:val="0"/>
                      <w:divBdr>
                        <w:top w:val="none" w:sz="0" w:space="0" w:color="auto"/>
                        <w:left w:val="none" w:sz="0" w:space="0" w:color="auto"/>
                        <w:bottom w:val="none" w:sz="0" w:space="0" w:color="auto"/>
                        <w:right w:val="none" w:sz="0" w:space="0" w:color="auto"/>
                      </w:divBdr>
                    </w:div>
                  </w:divsChild>
                </w:div>
                <w:div w:id="1994485920">
                  <w:marLeft w:val="0"/>
                  <w:marRight w:val="0"/>
                  <w:marTop w:val="0"/>
                  <w:marBottom w:val="0"/>
                  <w:divBdr>
                    <w:top w:val="none" w:sz="0" w:space="0" w:color="auto"/>
                    <w:left w:val="none" w:sz="0" w:space="0" w:color="auto"/>
                    <w:bottom w:val="none" w:sz="0" w:space="0" w:color="auto"/>
                    <w:right w:val="none" w:sz="0" w:space="0" w:color="auto"/>
                  </w:divBdr>
                  <w:divsChild>
                    <w:div w:id="2096974286">
                      <w:marLeft w:val="0"/>
                      <w:marRight w:val="0"/>
                      <w:marTop w:val="0"/>
                      <w:marBottom w:val="0"/>
                      <w:divBdr>
                        <w:top w:val="none" w:sz="0" w:space="0" w:color="auto"/>
                        <w:left w:val="none" w:sz="0" w:space="0" w:color="auto"/>
                        <w:bottom w:val="none" w:sz="0" w:space="0" w:color="auto"/>
                        <w:right w:val="none" w:sz="0" w:space="0" w:color="auto"/>
                      </w:divBdr>
                    </w:div>
                  </w:divsChild>
                </w:div>
                <w:div w:id="2077513959">
                  <w:marLeft w:val="0"/>
                  <w:marRight w:val="0"/>
                  <w:marTop w:val="0"/>
                  <w:marBottom w:val="0"/>
                  <w:divBdr>
                    <w:top w:val="none" w:sz="0" w:space="0" w:color="auto"/>
                    <w:left w:val="none" w:sz="0" w:space="0" w:color="auto"/>
                    <w:bottom w:val="none" w:sz="0" w:space="0" w:color="auto"/>
                    <w:right w:val="none" w:sz="0" w:space="0" w:color="auto"/>
                  </w:divBdr>
                  <w:divsChild>
                    <w:div w:id="1502357640">
                      <w:marLeft w:val="0"/>
                      <w:marRight w:val="0"/>
                      <w:marTop w:val="0"/>
                      <w:marBottom w:val="0"/>
                      <w:divBdr>
                        <w:top w:val="none" w:sz="0" w:space="0" w:color="auto"/>
                        <w:left w:val="none" w:sz="0" w:space="0" w:color="auto"/>
                        <w:bottom w:val="none" w:sz="0" w:space="0" w:color="auto"/>
                        <w:right w:val="none" w:sz="0" w:space="0" w:color="auto"/>
                      </w:divBdr>
                    </w:div>
                  </w:divsChild>
                </w:div>
                <w:div w:id="2068797856">
                  <w:marLeft w:val="0"/>
                  <w:marRight w:val="0"/>
                  <w:marTop w:val="0"/>
                  <w:marBottom w:val="0"/>
                  <w:divBdr>
                    <w:top w:val="none" w:sz="0" w:space="0" w:color="auto"/>
                    <w:left w:val="none" w:sz="0" w:space="0" w:color="auto"/>
                    <w:bottom w:val="none" w:sz="0" w:space="0" w:color="auto"/>
                    <w:right w:val="none" w:sz="0" w:space="0" w:color="auto"/>
                  </w:divBdr>
                  <w:divsChild>
                    <w:div w:id="911352777">
                      <w:marLeft w:val="0"/>
                      <w:marRight w:val="0"/>
                      <w:marTop w:val="0"/>
                      <w:marBottom w:val="0"/>
                      <w:divBdr>
                        <w:top w:val="none" w:sz="0" w:space="0" w:color="auto"/>
                        <w:left w:val="none" w:sz="0" w:space="0" w:color="auto"/>
                        <w:bottom w:val="none" w:sz="0" w:space="0" w:color="auto"/>
                        <w:right w:val="none" w:sz="0" w:space="0" w:color="auto"/>
                      </w:divBdr>
                    </w:div>
                  </w:divsChild>
                </w:div>
                <w:div w:id="1451901259">
                  <w:marLeft w:val="0"/>
                  <w:marRight w:val="0"/>
                  <w:marTop w:val="0"/>
                  <w:marBottom w:val="0"/>
                  <w:divBdr>
                    <w:top w:val="none" w:sz="0" w:space="0" w:color="auto"/>
                    <w:left w:val="none" w:sz="0" w:space="0" w:color="auto"/>
                    <w:bottom w:val="none" w:sz="0" w:space="0" w:color="auto"/>
                    <w:right w:val="none" w:sz="0" w:space="0" w:color="auto"/>
                  </w:divBdr>
                  <w:divsChild>
                    <w:div w:id="1601261426">
                      <w:marLeft w:val="0"/>
                      <w:marRight w:val="0"/>
                      <w:marTop w:val="0"/>
                      <w:marBottom w:val="0"/>
                      <w:divBdr>
                        <w:top w:val="none" w:sz="0" w:space="0" w:color="auto"/>
                        <w:left w:val="none" w:sz="0" w:space="0" w:color="auto"/>
                        <w:bottom w:val="none" w:sz="0" w:space="0" w:color="auto"/>
                        <w:right w:val="none" w:sz="0" w:space="0" w:color="auto"/>
                      </w:divBdr>
                    </w:div>
                  </w:divsChild>
                </w:div>
                <w:div w:id="1044911870">
                  <w:marLeft w:val="0"/>
                  <w:marRight w:val="0"/>
                  <w:marTop w:val="0"/>
                  <w:marBottom w:val="0"/>
                  <w:divBdr>
                    <w:top w:val="none" w:sz="0" w:space="0" w:color="auto"/>
                    <w:left w:val="none" w:sz="0" w:space="0" w:color="auto"/>
                    <w:bottom w:val="none" w:sz="0" w:space="0" w:color="auto"/>
                    <w:right w:val="none" w:sz="0" w:space="0" w:color="auto"/>
                  </w:divBdr>
                  <w:divsChild>
                    <w:div w:id="2010978661">
                      <w:marLeft w:val="0"/>
                      <w:marRight w:val="0"/>
                      <w:marTop w:val="0"/>
                      <w:marBottom w:val="0"/>
                      <w:divBdr>
                        <w:top w:val="none" w:sz="0" w:space="0" w:color="auto"/>
                        <w:left w:val="none" w:sz="0" w:space="0" w:color="auto"/>
                        <w:bottom w:val="none" w:sz="0" w:space="0" w:color="auto"/>
                        <w:right w:val="none" w:sz="0" w:space="0" w:color="auto"/>
                      </w:divBdr>
                    </w:div>
                  </w:divsChild>
                </w:div>
                <w:div w:id="1832716953">
                  <w:marLeft w:val="0"/>
                  <w:marRight w:val="0"/>
                  <w:marTop w:val="0"/>
                  <w:marBottom w:val="0"/>
                  <w:divBdr>
                    <w:top w:val="none" w:sz="0" w:space="0" w:color="auto"/>
                    <w:left w:val="none" w:sz="0" w:space="0" w:color="auto"/>
                    <w:bottom w:val="none" w:sz="0" w:space="0" w:color="auto"/>
                    <w:right w:val="none" w:sz="0" w:space="0" w:color="auto"/>
                  </w:divBdr>
                  <w:divsChild>
                    <w:div w:id="311296747">
                      <w:marLeft w:val="0"/>
                      <w:marRight w:val="0"/>
                      <w:marTop w:val="0"/>
                      <w:marBottom w:val="0"/>
                      <w:divBdr>
                        <w:top w:val="none" w:sz="0" w:space="0" w:color="auto"/>
                        <w:left w:val="none" w:sz="0" w:space="0" w:color="auto"/>
                        <w:bottom w:val="none" w:sz="0" w:space="0" w:color="auto"/>
                        <w:right w:val="none" w:sz="0" w:space="0" w:color="auto"/>
                      </w:divBdr>
                    </w:div>
                  </w:divsChild>
                </w:div>
                <w:div w:id="1928269697">
                  <w:marLeft w:val="0"/>
                  <w:marRight w:val="0"/>
                  <w:marTop w:val="0"/>
                  <w:marBottom w:val="0"/>
                  <w:divBdr>
                    <w:top w:val="none" w:sz="0" w:space="0" w:color="auto"/>
                    <w:left w:val="none" w:sz="0" w:space="0" w:color="auto"/>
                    <w:bottom w:val="none" w:sz="0" w:space="0" w:color="auto"/>
                    <w:right w:val="none" w:sz="0" w:space="0" w:color="auto"/>
                  </w:divBdr>
                  <w:divsChild>
                    <w:div w:id="371930679">
                      <w:marLeft w:val="0"/>
                      <w:marRight w:val="0"/>
                      <w:marTop w:val="0"/>
                      <w:marBottom w:val="0"/>
                      <w:divBdr>
                        <w:top w:val="none" w:sz="0" w:space="0" w:color="auto"/>
                        <w:left w:val="none" w:sz="0" w:space="0" w:color="auto"/>
                        <w:bottom w:val="none" w:sz="0" w:space="0" w:color="auto"/>
                        <w:right w:val="none" w:sz="0" w:space="0" w:color="auto"/>
                      </w:divBdr>
                    </w:div>
                  </w:divsChild>
                </w:div>
                <w:div w:id="1464811146">
                  <w:marLeft w:val="0"/>
                  <w:marRight w:val="0"/>
                  <w:marTop w:val="0"/>
                  <w:marBottom w:val="0"/>
                  <w:divBdr>
                    <w:top w:val="none" w:sz="0" w:space="0" w:color="auto"/>
                    <w:left w:val="none" w:sz="0" w:space="0" w:color="auto"/>
                    <w:bottom w:val="none" w:sz="0" w:space="0" w:color="auto"/>
                    <w:right w:val="none" w:sz="0" w:space="0" w:color="auto"/>
                  </w:divBdr>
                  <w:divsChild>
                    <w:div w:id="1716849500">
                      <w:marLeft w:val="0"/>
                      <w:marRight w:val="0"/>
                      <w:marTop w:val="0"/>
                      <w:marBottom w:val="0"/>
                      <w:divBdr>
                        <w:top w:val="none" w:sz="0" w:space="0" w:color="auto"/>
                        <w:left w:val="none" w:sz="0" w:space="0" w:color="auto"/>
                        <w:bottom w:val="none" w:sz="0" w:space="0" w:color="auto"/>
                        <w:right w:val="none" w:sz="0" w:space="0" w:color="auto"/>
                      </w:divBdr>
                    </w:div>
                  </w:divsChild>
                </w:div>
                <w:div w:id="1743404747">
                  <w:marLeft w:val="0"/>
                  <w:marRight w:val="0"/>
                  <w:marTop w:val="0"/>
                  <w:marBottom w:val="0"/>
                  <w:divBdr>
                    <w:top w:val="none" w:sz="0" w:space="0" w:color="auto"/>
                    <w:left w:val="none" w:sz="0" w:space="0" w:color="auto"/>
                    <w:bottom w:val="none" w:sz="0" w:space="0" w:color="auto"/>
                    <w:right w:val="none" w:sz="0" w:space="0" w:color="auto"/>
                  </w:divBdr>
                  <w:divsChild>
                    <w:div w:id="1246257405">
                      <w:marLeft w:val="0"/>
                      <w:marRight w:val="0"/>
                      <w:marTop w:val="0"/>
                      <w:marBottom w:val="0"/>
                      <w:divBdr>
                        <w:top w:val="none" w:sz="0" w:space="0" w:color="auto"/>
                        <w:left w:val="none" w:sz="0" w:space="0" w:color="auto"/>
                        <w:bottom w:val="none" w:sz="0" w:space="0" w:color="auto"/>
                        <w:right w:val="none" w:sz="0" w:space="0" w:color="auto"/>
                      </w:divBdr>
                    </w:div>
                  </w:divsChild>
                </w:div>
                <w:div w:id="694382127">
                  <w:marLeft w:val="0"/>
                  <w:marRight w:val="0"/>
                  <w:marTop w:val="0"/>
                  <w:marBottom w:val="0"/>
                  <w:divBdr>
                    <w:top w:val="none" w:sz="0" w:space="0" w:color="auto"/>
                    <w:left w:val="none" w:sz="0" w:space="0" w:color="auto"/>
                    <w:bottom w:val="none" w:sz="0" w:space="0" w:color="auto"/>
                    <w:right w:val="none" w:sz="0" w:space="0" w:color="auto"/>
                  </w:divBdr>
                  <w:divsChild>
                    <w:div w:id="358043741">
                      <w:marLeft w:val="0"/>
                      <w:marRight w:val="0"/>
                      <w:marTop w:val="0"/>
                      <w:marBottom w:val="0"/>
                      <w:divBdr>
                        <w:top w:val="none" w:sz="0" w:space="0" w:color="auto"/>
                        <w:left w:val="none" w:sz="0" w:space="0" w:color="auto"/>
                        <w:bottom w:val="none" w:sz="0" w:space="0" w:color="auto"/>
                        <w:right w:val="none" w:sz="0" w:space="0" w:color="auto"/>
                      </w:divBdr>
                    </w:div>
                  </w:divsChild>
                </w:div>
                <w:div w:id="1187254213">
                  <w:marLeft w:val="0"/>
                  <w:marRight w:val="0"/>
                  <w:marTop w:val="0"/>
                  <w:marBottom w:val="0"/>
                  <w:divBdr>
                    <w:top w:val="none" w:sz="0" w:space="0" w:color="auto"/>
                    <w:left w:val="none" w:sz="0" w:space="0" w:color="auto"/>
                    <w:bottom w:val="none" w:sz="0" w:space="0" w:color="auto"/>
                    <w:right w:val="none" w:sz="0" w:space="0" w:color="auto"/>
                  </w:divBdr>
                  <w:divsChild>
                    <w:div w:id="435172554">
                      <w:marLeft w:val="0"/>
                      <w:marRight w:val="0"/>
                      <w:marTop w:val="0"/>
                      <w:marBottom w:val="0"/>
                      <w:divBdr>
                        <w:top w:val="none" w:sz="0" w:space="0" w:color="auto"/>
                        <w:left w:val="none" w:sz="0" w:space="0" w:color="auto"/>
                        <w:bottom w:val="none" w:sz="0" w:space="0" w:color="auto"/>
                        <w:right w:val="none" w:sz="0" w:space="0" w:color="auto"/>
                      </w:divBdr>
                    </w:div>
                  </w:divsChild>
                </w:div>
                <w:div w:id="1577083859">
                  <w:marLeft w:val="0"/>
                  <w:marRight w:val="0"/>
                  <w:marTop w:val="0"/>
                  <w:marBottom w:val="0"/>
                  <w:divBdr>
                    <w:top w:val="none" w:sz="0" w:space="0" w:color="auto"/>
                    <w:left w:val="none" w:sz="0" w:space="0" w:color="auto"/>
                    <w:bottom w:val="none" w:sz="0" w:space="0" w:color="auto"/>
                    <w:right w:val="none" w:sz="0" w:space="0" w:color="auto"/>
                  </w:divBdr>
                  <w:divsChild>
                    <w:div w:id="355355616">
                      <w:marLeft w:val="0"/>
                      <w:marRight w:val="0"/>
                      <w:marTop w:val="0"/>
                      <w:marBottom w:val="0"/>
                      <w:divBdr>
                        <w:top w:val="none" w:sz="0" w:space="0" w:color="auto"/>
                        <w:left w:val="none" w:sz="0" w:space="0" w:color="auto"/>
                        <w:bottom w:val="none" w:sz="0" w:space="0" w:color="auto"/>
                        <w:right w:val="none" w:sz="0" w:space="0" w:color="auto"/>
                      </w:divBdr>
                    </w:div>
                  </w:divsChild>
                </w:div>
                <w:div w:id="1329554044">
                  <w:marLeft w:val="0"/>
                  <w:marRight w:val="0"/>
                  <w:marTop w:val="0"/>
                  <w:marBottom w:val="0"/>
                  <w:divBdr>
                    <w:top w:val="none" w:sz="0" w:space="0" w:color="auto"/>
                    <w:left w:val="none" w:sz="0" w:space="0" w:color="auto"/>
                    <w:bottom w:val="none" w:sz="0" w:space="0" w:color="auto"/>
                    <w:right w:val="none" w:sz="0" w:space="0" w:color="auto"/>
                  </w:divBdr>
                  <w:divsChild>
                    <w:div w:id="1086850737">
                      <w:marLeft w:val="0"/>
                      <w:marRight w:val="0"/>
                      <w:marTop w:val="0"/>
                      <w:marBottom w:val="0"/>
                      <w:divBdr>
                        <w:top w:val="none" w:sz="0" w:space="0" w:color="auto"/>
                        <w:left w:val="none" w:sz="0" w:space="0" w:color="auto"/>
                        <w:bottom w:val="none" w:sz="0" w:space="0" w:color="auto"/>
                        <w:right w:val="none" w:sz="0" w:space="0" w:color="auto"/>
                      </w:divBdr>
                    </w:div>
                  </w:divsChild>
                </w:div>
                <w:div w:id="243341676">
                  <w:marLeft w:val="0"/>
                  <w:marRight w:val="0"/>
                  <w:marTop w:val="0"/>
                  <w:marBottom w:val="0"/>
                  <w:divBdr>
                    <w:top w:val="none" w:sz="0" w:space="0" w:color="auto"/>
                    <w:left w:val="none" w:sz="0" w:space="0" w:color="auto"/>
                    <w:bottom w:val="none" w:sz="0" w:space="0" w:color="auto"/>
                    <w:right w:val="none" w:sz="0" w:space="0" w:color="auto"/>
                  </w:divBdr>
                  <w:divsChild>
                    <w:div w:id="1397824211">
                      <w:marLeft w:val="0"/>
                      <w:marRight w:val="0"/>
                      <w:marTop w:val="0"/>
                      <w:marBottom w:val="0"/>
                      <w:divBdr>
                        <w:top w:val="none" w:sz="0" w:space="0" w:color="auto"/>
                        <w:left w:val="none" w:sz="0" w:space="0" w:color="auto"/>
                        <w:bottom w:val="none" w:sz="0" w:space="0" w:color="auto"/>
                        <w:right w:val="none" w:sz="0" w:space="0" w:color="auto"/>
                      </w:divBdr>
                    </w:div>
                  </w:divsChild>
                </w:div>
                <w:div w:id="614022153">
                  <w:marLeft w:val="0"/>
                  <w:marRight w:val="0"/>
                  <w:marTop w:val="0"/>
                  <w:marBottom w:val="0"/>
                  <w:divBdr>
                    <w:top w:val="none" w:sz="0" w:space="0" w:color="auto"/>
                    <w:left w:val="none" w:sz="0" w:space="0" w:color="auto"/>
                    <w:bottom w:val="none" w:sz="0" w:space="0" w:color="auto"/>
                    <w:right w:val="none" w:sz="0" w:space="0" w:color="auto"/>
                  </w:divBdr>
                  <w:divsChild>
                    <w:div w:id="1389568640">
                      <w:marLeft w:val="0"/>
                      <w:marRight w:val="0"/>
                      <w:marTop w:val="0"/>
                      <w:marBottom w:val="0"/>
                      <w:divBdr>
                        <w:top w:val="none" w:sz="0" w:space="0" w:color="auto"/>
                        <w:left w:val="none" w:sz="0" w:space="0" w:color="auto"/>
                        <w:bottom w:val="none" w:sz="0" w:space="0" w:color="auto"/>
                        <w:right w:val="none" w:sz="0" w:space="0" w:color="auto"/>
                      </w:divBdr>
                    </w:div>
                  </w:divsChild>
                </w:div>
                <w:div w:id="2032493099">
                  <w:marLeft w:val="0"/>
                  <w:marRight w:val="0"/>
                  <w:marTop w:val="0"/>
                  <w:marBottom w:val="0"/>
                  <w:divBdr>
                    <w:top w:val="none" w:sz="0" w:space="0" w:color="auto"/>
                    <w:left w:val="none" w:sz="0" w:space="0" w:color="auto"/>
                    <w:bottom w:val="none" w:sz="0" w:space="0" w:color="auto"/>
                    <w:right w:val="none" w:sz="0" w:space="0" w:color="auto"/>
                  </w:divBdr>
                  <w:divsChild>
                    <w:div w:id="1245333172">
                      <w:marLeft w:val="0"/>
                      <w:marRight w:val="0"/>
                      <w:marTop w:val="0"/>
                      <w:marBottom w:val="0"/>
                      <w:divBdr>
                        <w:top w:val="none" w:sz="0" w:space="0" w:color="auto"/>
                        <w:left w:val="none" w:sz="0" w:space="0" w:color="auto"/>
                        <w:bottom w:val="none" w:sz="0" w:space="0" w:color="auto"/>
                        <w:right w:val="none" w:sz="0" w:space="0" w:color="auto"/>
                      </w:divBdr>
                    </w:div>
                  </w:divsChild>
                </w:div>
                <w:div w:id="2082945150">
                  <w:marLeft w:val="0"/>
                  <w:marRight w:val="0"/>
                  <w:marTop w:val="0"/>
                  <w:marBottom w:val="0"/>
                  <w:divBdr>
                    <w:top w:val="none" w:sz="0" w:space="0" w:color="auto"/>
                    <w:left w:val="none" w:sz="0" w:space="0" w:color="auto"/>
                    <w:bottom w:val="none" w:sz="0" w:space="0" w:color="auto"/>
                    <w:right w:val="none" w:sz="0" w:space="0" w:color="auto"/>
                  </w:divBdr>
                  <w:divsChild>
                    <w:div w:id="923565311">
                      <w:marLeft w:val="0"/>
                      <w:marRight w:val="0"/>
                      <w:marTop w:val="0"/>
                      <w:marBottom w:val="0"/>
                      <w:divBdr>
                        <w:top w:val="none" w:sz="0" w:space="0" w:color="auto"/>
                        <w:left w:val="none" w:sz="0" w:space="0" w:color="auto"/>
                        <w:bottom w:val="none" w:sz="0" w:space="0" w:color="auto"/>
                        <w:right w:val="none" w:sz="0" w:space="0" w:color="auto"/>
                      </w:divBdr>
                    </w:div>
                  </w:divsChild>
                </w:div>
                <w:div w:id="2006395481">
                  <w:marLeft w:val="0"/>
                  <w:marRight w:val="0"/>
                  <w:marTop w:val="0"/>
                  <w:marBottom w:val="0"/>
                  <w:divBdr>
                    <w:top w:val="none" w:sz="0" w:space="0" w:color="auto"/>
                    <w:left w:val="none" w:sz="0" w:space="0" w:color="auto"/>
                    <w:bottom w:val="none" w:sz="0" w:space="0" w:color="auto"/>
                    <w:right w:val="none" w:sz="0" w:space="0" w:color="auto"/>
                  </w:divBdr>
                  <w:divsChild>
                    <w:div w:id="1100640217">
                      <w:marLeft w:val="0"/>
                      <w:marRight w:val="0"/>
                      <w:marTop w:val="0"/>
                      <w:marBottom w:val="0"/>
                      <w:divBdr>
                        <w:top w:val="none" w:sz="0" w:space="0" w:color="auto"/>
                        <w:left w:val="none" w:sz="0" w:space="0" w:color="auto"/>
                        <w:bottom w:val="none" w:sz="0" w:space="0" w:color="auto"/>
                        <w:right w:val="none" w:sz="0" w:space="0" w:color="auto"/>
                      </w:divBdr>
                    </w:div>
                  </w:divsChild>
                </w:div>
                <w:div w:id="1012875930">
                  <w:marLeft w:val="0"/>
                  <w:marRight w:val="0"/>
                  <w:marTop w:val="0"/>
                  <w:marBottom w:val="0"/>
                  <w:divBdr>
                    <w:top w:val="none" w:sz="0" w:space="0" w:color="auto"/>
                    <w:left w:val="none" w:sz="0" w:space="0" w:color="auto"/>
                    <w:bottom w:val="none" w:sz="0" w:space="0" w:color="auto"/>
                    <w:right w:val="none" w:sz="0" w:space="0" w:color="auto"/>
                  </w:divBdr>
                  <w:divsChild>
                    <w:div w:id="684676744">
                      <w:marLeft w:val="0"/>
                      <w:marRight w:val="0"/>
                      <w:marTop w:val="0"/>
                      <w:marBottom w:val="0"/>
                      <w:divBdr>
                        <w:top w:val="none" w:sz="0" w:space="0" w:color="auto"/>
                        <w:left w:val="none" w:sz="0" w:space="0" w:color="auto"/>
                        <w:bottom w:val="none" w:sz="0" w:space="0" w:color="auto"/>
                        <w:right w:val="none" w:sz="0" w:space="0" w:color="auto"/>
                      </w:divBdr>
                    </w:div>
                  </w:divsChild>
                </w:div>
                <w:div w:id="808016225">
                  <w:marLeft w:val="0"/>
                  <w:marRight w:val="0"/>
                  <w:marTop w:val="0"/>
                  <w:marBottom w:val="0"/>
                  <w:divBdr>
                    <w:top w:val="none" w:sz="0" w:space="0" w:color="auto"/>
                    <w:left w:val="none" w:sz="0" w:space="0" w:color="auto"/>
                    <w:bottom w:val="none" w:sz="0" w:space="0" w:color="auto"/>
                    <w:right w:val="none" w:sz="0" w:space="0" w:color="auto"/>
                  </w:divBdr>
                  <w:divsChild>
                    <w:div w:id="995837481">
                      <w:marLeft w:val="0"/>
                      <w:marRight w:val="0"/>
                      <w:marTop w:val="0"/>
                      <w:marBottom w:val="0"/>
                      <w:divBdr>
                        <w:top w:val="none" w:sz="0" w:space="0" w:color="auto"/>
                        <w:left w:val="none" w:sz="0" w:space="0" w:color="auto"/>
                        <w:bottom w:val="none" w:sz="0" w:space="0" w:color="auto"/>
                        <w:right w:val="none" w:sz="0" w:space="0" w:color="auto"/>
                      </w:divBdr>
                    </w:div>
                  </w:divsChild>
                </w:div>
                <w:div w:id="1246569145">
                  <w:marLeft w:val="0"/>
                  <w:marRight w:val="0"/>
                  <w:marTop w:val="0"/>
                  <w:marBottom w:val="0"/>
                  <w:divBdr>
                    <w:top w:val="none" w:sz="0" w:space="0" w:color="auto"/>
                    <w:left w:val="none" w:sz="0" w:space="0" w:color="auto"/>
                    <w:bottom w:val="none" w:sz="0" w:space="0" w:color="auto"/>
                    <w:right w:val="none" w:sz="0" w:space="0" w:color="auto"/>
                  </w:divBdr>
                  <w:divsChild>
                    <w:div w:id="279537376">
                      <w:marLeft w:val="0"/>
                      <w:marRight w:val="0"/>
                      <w:marTop w:val="0"/>
                      <w:marBottom w:val="0"/>
                      <w:divBdr>
                        <w:top w:val="none" w:sz="0" w:space="0" w:color="auto"/>
                        <w:left w:val="none" w:sz="0" w:space="0" w:color="auto"/>
                        <w:bottom w:val="none" w:sz="0" w:space="0" w:color="auto"/>
                        <w:right w:val="none" w:sz="0" w:space="0" w:color="auto"/>
                      </w:divBdr>
                    </w:div>
                  </w:divsChild>
                </w:div>
                <w:div w:id="2115008930">
                  <w:marLeft w:val="0"/>
                  <w:marRight w:val="0"/>
                  <w:marTop w:val="0"/>
                  <w:marBottom w:val="0"/>
                  <w:divBdr>
                    <w:top w:val="none" w:sz="0" w:space="0" w:color="auto"/>
                    <w:left w:val="none" w:sz="0" w:space="0" w:color="auto"/>
                    <w:bottom w:val="none" w:sz="0" w:space="0" w:color="auto"/>
                    <w:right w:val="none" w:sz="0" w:space="0" w:color="auto"/>
                  </w:divBdr>
                  <w:divsChild>
                    <w:div w:id="725681336">
                      <w:marLeft w:val="0"/>
                      <w:marRight w:val="0"/>
                      <w:marTop w:val="0"/>
                      <w:marBottom w:val="0"/>
                      <w:divBdr>
                        <w:top w:val="none" w:sz="0" w:space="0" w:color="auto"/>
                        <w:left w:val="none" w:sz="0" w:space="0" w:color="auto"/>
                        <w:bottom w:val="none" w:sz="0" w:space="0" w:color="auto"/>
                        <w:right w:val="none" w:sz="0" w:space="0" w:color="auto"/>
                      </w:divBdr>
                    </w:div>
                  </w:divsChild>
                </w:div>
                <w:div w:id="1166242695">
                  <w:marLeft w:val="0"/>
                  <w:marRight w:val="0"/>
                  <w:marTop w:val="0"/>
                  <w:marBottom w:val="0"/>
                  <w:divBdr>
                    <w:top w:val="none" w:sz="0" w:space="0" w:color="auto"/>
                    <w:left w:val="none" w:sz="0" w:space="0" w:color="auto"/>
                    <w:bottom w:val="none" w:sz="0" w:space="0" w:color="auto"/>
                    <w:right w:val="none" w:sz="0" w:space="0" w:color="auto"/>
                  </w:divBdr>
                  <w:divsChild>
                    <w:div w:id="1704864743">
                      <w:marLeft w:val="0"/>
                      <w:marRight w:val="0"/>
                      <w:marTop w:val="0"/>
                      <w:marBottom w:val="0"/>
                      <w:divBdr>
                        <w:top w:val="none" w:sz="0" w:space="0" w:color="auto"/>
                        <w:left w:val="none" w:sz="0" w:space="0" w:color="auto"/>
                        <w:bottom w:val="none" w:sz="0" w:space="0" w:color="auto"/>
                        <w:right w:val="none" w:sz="0" w:space="0" w:color="auto"/>
                      </w:divBdr>
                    </w:div>
                  </w:divsChild>
                </w:div>
                <w:div w:id="1327712441">
                  <w:marLeft w:val="0"/>
                  <w:marRight w:val="0"/>
                  <w:marTop w:val="0"/>
                  <w:marBottom w:val="0"/>
                  <w:divBdr>
                    <w:top w:val="none" w:sz="0" w:space="0" w:color="auto"/>
                    <w:left w:val="none" w:sz="0" w:space="0" w:color="auto"/>
                    <w:bottom w:val="none" w:sz="0" w:space="0" w:color="auto"/>
                    <w:right w:val="none" w:sz="0" w:space="0" w:color="auto"/>
                  </w:divBdr>
                  <w:divsChild>
                    <w:div w:id="720519188">
                      <w:marLeft w:val="0"/>
                      <w:marRight w:val="0"/>
                      <w:marTop w:val="0"/>
                      <w:marBottom w:val="0"/>
                      <w:divBdr>
                        <w:top w:val="none" w:sz="0" w:space="0" w:color="auto"/>
                        <w:left w:val="none" w:sz="0" w:space="0" w:color="auto"/>
                        <w:bottom w:val="none" w:sz="0" w:space="0" w:color="auto"/>
                        <w:right w:val="none" w:sz="0" w:space="0" w:color="auto"/>
                      </w:divBdr>
                    </w:div>
                  </w:divsChild>
                </w:div>
                <w:div w:id="625544595">
                  <w:marLeft w:val="0"/>
                  <w:marRight w:val="0"/>
                  <w:marTop w:val="0"/>
                  <w:marBottom w:val="0"/>
                  <w:divBdr>
                    <w:top w:val="none" w:sz="0" w:space="0" w:color="auto"/>
                    <w:left w:val="none" w:sz="0" w:space="0" w:color="auto"/>
                    <w:bottom w:val="none" w:sz="0" w:space="0" w:color="auto"/>
                    <w:right w:val="none" w:sz="0" w:space="0" w:color="auto"/>
                  </w:divBdr>
                  <w:divsChild>
                    <w:div w:id="155342408">
                      <w:marLeft w:val="0"/>
                      <w:marRight w:val="0"/>
                      <w:marTop w:val="0"/>
                      <w:marBottom w:val="0"/>
                      <w:divBdr>
                        <w:top w:val="none" w:sz="0" w:space="0" w:color="auto"/>
                        <w:left w:val="none" w:sz="0" w:space="0" w:color="auto"/>
                        <w:bottom w:val="none" w:sz="0" w:space="0" w:color="auto"/>
                        <w:right w:val="none" w:sz="0" w:space="0" w:color="auto"/>
                      </w:divBdr>
                    </w:div>
                  </w:divsChild>
                </w:div>
                <w:div w:id="2059354340">
                  <w:marLeft w:val="0"/>
                  <w:marRight w:val="0"/>
                  <w:marTop w:val="0"/>
                  <w:marBottom w:val="0"/>
                  <w:divBdr>
                    <w:top w:val="none" w:sz="0" w:space="0" w:color="auto"/>
                    <w:left w:val="none" w:sz="0" w:space="0" w:color="auto"/>
                    <w:bottom w:val="none" w:sz="0" w:space="0" w:color="auto"/>
                    <w:right w:val="none" w:sz="0" w:space="0" w:color="auto"/>
                  </w:divBdr>
                  <w:divsChild>
                    <w:div w:id="1369139858">
                      <w:marLeft w:val="0"/>
                      <w:marRight w:val="0"/>
                      <w:marTop w:val="0"/>
                      <w:marBottom w:val="0"/>
                      <w:divBdr>
                        <w:top w:val="none" w:sz="0" w:space="0" w:color="auto"/>
                        <w:left w:val="none" w:sz="0" w:space="0" w:color="auto"/>
                        <w:bottom w:val="none" w:sz="0" w:space="0" w:color="auto"/>
                        <w:right w:val="none" w:sz="0" w:space="0" w:color="auto"/>
                      </w:divBdr>
                    </w:div>
                  </w:divsChild>
                </w:div>
                <w:div w:id="1679766644">
                  <w:marLeft w:val="0"/>
                  <w:marRight w:val="0"/>
                  <w:marTop w:val="0"/>
                  <w:marBottom w:val="0"/>
                  <w:divBdr>
                    <w:top w:val="none" w:sz="0" w:space="0" w:color="auto"/>
                    <w:left w:val="none" w:sz="0" w:space="0" w:color="auto"/>
                    <w:bottom w:val="none" w:sz="0" w:space="0" w:color="auto"/>
                    <w:right w:val="none" w:sz="0" w:space="0" w:color="auto"/>
                  </w:divBdr>
                  <w:divsChild>
                    <w:div w:id="310915522">
                      <w:marLeft w:val="0"/>
                      <w:marRight w:val="0"/>
                      <w:marTop w:val="0"/>
                      <w:marBottom w:val="0"/>
                      <w:divBdr>
                        <w:top w:val="none" w:sz="0" w:space="0" w:color="auto"/>
                        <w:left w:val="none" w:sz="0" w:space="0" w:color="auto"/>
                        <w:bottom w:val="none" w:sz="0" w:space="0" w:color="auto"/>
                        <w:right w:val="none" w:sz="0" w:space="0" w:color="auto"/>
                      </w:divBdr>
                    </w:div>
                  </w:divsChild>
                </w:div>
                <w:div w:id="2071145507">
                  <w:marLeft w:val="0"/>
                  <w:marRight w:val="0"/>
                  <w:marTop w:val="0"/>
                  <w:marBottom w:val="0"/>
                  <w:divBdr>
                    <w:top w:val="none" w:sz="0" w:space="0" w:color="auto"/>
                    <w:left w:val="none" w:sz="0" w:space="0" w:color="auto"/>
                    <w:bottom w:val="none" w:sz="0" w:space="0" w:color="auto"/>
                    <w:right w:val="none" w:sz="0" w:space="0" w:color="auto"/>
                  </w:divBdr>
                  <w:divsChild>
                    <w:div w:id="1293361010">
                      <w:marLeft w:val="0"/>
                      <w:marRight w:val="0"/>
                      <w:marTop w:val="0"/>
                      <w:marBottom w:val="0"/>
                      <w:divBdr>
                        <w:top w:val="none" w:sz="0" w:space="0" w:color="auto"/>
                        <w:left w:val="none" w:sz="0" w:space="0" w:color="auto"/>
                        <w:bottom w:val="none" w:sz="0" w:space="0" w:color="auto"/>
                        <w:right w:val="none" w:sz="0" w:space="0" w:color="auto"/>
                      </w:divBdr>
                    </w:div>
                  </w:divsChild>
                </w:div>
                <w:div w:id="823473298">
                  <w:marLeft w:val="0"/>
                  <w:marRight w:val="0"/>
                  <w:marTop w:val="0"/>
                  <w:marBottom w:val="0"/>
                  <w:divBdr>
                    <w:top w:val="none" w:sz="0" w:space="0" w:color="auto"/>
                    <w:left w:val="none" w:sz="0" w:space="0" w:color="auto"/>
                    <w:bottom w:val="none" w:sz="0" w:space="0" w:color="auto"/>
                    <w:right w:val="none" w:sz="0" w:space="0" w:color="auto"/>
                  </w:divBdr>
                  <w:divsChild>
                    <w:div w:id="1088113907">
                      <w:marLeft w:val="0"/>
                      <w:marRight w:val="0"/>
                      <w:marTop w:val="0"/>
                      <w:marBottom w:val="0"/>
                      <w:divBdr>
                        <w:top w:val="none" w:sz="0" w:space="0" w:color="auto"/>
                        <w:left w:val="none" w:sz="0" w:space="0" w:color="auto"/>
                        <w:bottom w:val="none" w:sz="0" w:space="0" w:color="auto"/>
                        <w:right w:val="none" w:sz="0" w:space="0" w:color="auto"/>
                      </w:divBdr>
                    </w:div>
                  </w:divsChild>
                </w:div>
                <w:div w:id="1864203036">
                  <w:marLeft w:val="0"/>
                  <w:marRight w:val="0"/>
                  <w:marTop w:val="0"/>
                  <w:marBottom w:val="0"/>
                  <w:divBdr>
                    <w:top w:val="none" w:sz="0" w:space="0" w:color="auto"/>
                    <w:left w:val="none" w:sz="0" w:space="0" w:color="auto"/>
                    <w:bottom w:val="none" w:sz="0" w:space="0" w:color="auto"/>
                    <w:right w:val="none" w:sz="0" w:space="0" w:color="auto"/>
                  </w:divBdr>
                  <w:divsChild>
                    <w:div w:id="1402294604">
                      <w:marLeft w:val="0"/>
                      <w:marRight w:val="0"/>
                      <w:marTop w:val="0"/>
                      <w:marBottom w:val="0"/>
                      <w:divBdr>
                        <w:top w:val="none" w:sz="0" w:space="0" w:color="auto"/>
                        <w:left w:val="none" w:sz="0" w:space="0" w:color="auto"/>
                        <w:bottom w:val="none" w:sz="0" w:space="0" w:color="auto"/>
                        <w:right w:val="none" w:sz="0" w:space="0" w:color="auto"/>
                      </w:divBdr>
                    </w:div>
                  </w:divsChild>
                </w:div>
                <w:div w:id="1064448078">
                  <w:marLeft w:val="0"/>
                  <w:marRight w:val="0"/>
                  <w:marTop w:val="0"/>
                  <w:marBottom w:val="0"/>
                  <w:divBdr>
                    <w:top w:val="none" w:sz="0" w:space="0" w:color="auto"/>
                    <w:left w:val="none" w:sz="0" w:space="0" w:color="auto"/>
                    <w:bottom w:val="none" w:sz="0" w:space="0" w:color="auto"/>
                    <w:right w:val="none" w:sz="0" w:space="0" w:color="auto"/>
                  </w:divBdr>
                  <w:divsChild>
                    <w:div w:id="399907700">
                      <w:marLeft w:val="0"/>
                      <w:marRight w:val="0"/>
                      <w:marTop w:val="0"/>
                      <w:marBottom w:val="0"/>
                      <w:divBdr>
                        <w:top w:val="none" w:sz="0" w:space="0" w:color="auto"/>
                        <w:left w:val="none" w:sz="0" w:space="0" w:color="auto"/>
                        <w:bottom w:val="none" w:sz="0" w:space="0" w:color="auto"/>
                        <w:right w:val="none" w:sz="0" w:space="0" w:color="auto"/>
                      </w:divBdr>
                    </w:div>
                  </w:divsChild>
                </w:div>
                <w:div w:id="1412200001">
                  <w:marLeft w:val="0"/>
                  <w:marRight w:val="0"/>
                  <w:marTop w:val="0"/>
                  <w:marBottom w:val="0"/>
                  <w:divBdr>
                    <w:top w:val="none" w:sz="0" w:space="0" w:color="auto"/>
                    <w:left w:val="none" w:sz="0" w:space="0" w:color="auto"/>
                    <w:bottom w:val="none" w:sz="0" w:space="0" w:color="auto"/>
                    <w:right w:val="none" w:sz="0" w:space="0" w:color="auto"/>
                  </w:divBdr>
                  <w:divsChild>
                    <w:div w:id="1229923656">
                      <w:marLeft w:val="0"/>
                      <w:marRight w:val="0"/>
                      <w:marTop w:val="0"/>
                      <w:marBottom w:val="0"/>
                      <w:divBdr>
                        <w:top w:val="none" w:sz="0" w:space="0" w:color="auto"/>
                        <w:left w:val="none" w:sz="0" w:space="0" w:color="auto"/>
                        <w:bottom w:val="none" w:sz="0" w:space="0" w:color="auto"/>
                        <w:right w:val="none" w:sz="0" w:space="0" w:color="auto"/>
                      </w:divBdr>
                    </w:div>
                  </w:divsChild>
                </w:div>
                <w:div w:id="2060664967">
                  <w:marLeft w:val="0"/>
                  <w:marRight w:val="0"/>
                  <w:marTop w:val="0"/>
                  <w:marBottom w:val="0"/>
                  <w:divBdr>
                    <w:top w:val="none" w:sz="0" w:space="0" w:color="auto"/>
                    <w:left w:val="none" w:sz="0" w:space="0" w:color="auto"/>
                    <w:bottom w:val="none" w:sz="0" w:space="0" w:color="auto"/>
                    <w:right w:val="none" w:sz="0" w:space="0" w:color="auto"/>
                  </w:divBdr>
                  <w:divsChild>
                    <w:div w:id="1327124599">
                      <w:marLeft w:val="0"/>
                      <w:marRight w:val="0"/>
                      <w:marTop w:val="0"/>
                      <w:marBottom w:val="0"/>
                      <w:divBdr>
                        <w:top w:val="none" w:sz="0" w:space="0" w:color="auto"/>
                        <w:left w:val="none" w:sz="0" w:space="0" w:color="auto"/>
                        <w:bottom w:val="none" w:sz="0" w:space="0" w:color="auto"/>
                        <w:right w:val="none" w:sz="0" w:space="0" w:color="auto"/>
                      </w:divBdr>
                    </w:div>
                  </w:divsChild>
                </w:div>
                <w:div w:id="1903441321">
                  <w:marLeft w:val="0"/>
                  <w:marRight w:val="0"/>
                  <w:marTop w:val="0"/>
                  <w:marBottom w:val="0"/>
                  <w:divBdr>
                    <w:top w:val="none" w:sz="0" w:space="0" w:color="auto"/>
                    <w:left w:val="none" w:sz="0" w:space="0" w:color="auto"/>
                    <w:bottom w:val="none" w:sz="0" w:space="0" w:color="auto"/>
                    <w:right w:val="none" w:sz="0" w:space="0" w:color="auto"/>
                  </w:divBdr>
                  <w:divsChild>
                    <w:div w:id="98263653">
                      <w:marLeft w:val="0"/>
                      <w:marRight w:val="0"/>
                      <w:marTop w:val="0"/>
                      <w:marBottom w:val="0"/>
                      <w:divBdr>
                        <w:top w:val="none" w:sz="0" w:space="0" w:color="auto"/>
                        <w:left w:val="none" w:sz="0" w:space="0" w:color="auto"/>
                        <w:bottom w:val="none" w:sz="0" w:space="0" w:color="auto"/>
                        <w:right w:val="none" w:sz="0" w:space="0" w:color="auto"/>
                      </w:divBdr>
                    </w:div>
                  </w:divsChild>
                </w:div>
                <w:div w:id="1705209285">
                  <w:marLeft w:val="0"/>
                  <w:marRight w:val="0"/>
                  <w:marTop w:val="0"/>
                  <w:marBottom w:val="0"/>
                  <w:divBdr>
                    <w:top w:val="none" w:sz="0" w:space="0" w:color="auto"/>
                    <w:left w:val="none" w:sz="0" w:space="0" w:color="auto"/>
                    <w:bottom w:val="none" w:sz="0" w:space="0" w:color="auto"/>
                    <w:right w:val="none" w:sz="0" w:space="0" w:color="auto"/>
                  </w:divBdr>
                  <w:divsChild>
                    <w:div w:id="574627278">
                      <w:marLeft w:val="0"/>
                      <w:marRight w:val="0"/>
                      <w:marTop w:val="0"/>
                      <w:marBottom w:val="0"/>
                      <w:divBdr>
                        <w:top w:val="none" w:sz="0" w:space="0" w:color="auto"/>
                        <w:left w:val="none" w:sz="0" w:space="0" w:color="auto"/>
                        <w:bottom w:val="none" w:sz="0" w:space="0" w:color="auto"/>
                        <w:right w:val="none" w:sz="0" w:space="0" w:color="auto"/>
                      </w:divBdr>
                    </w:div>
                  </w:divsChild>
                </w:div>
                <w:div w:id="1368212604">
                  <w:marLeft w:val="0"/>
                  <w:marRight w:val="0"/>
                  <w:marTop w:val="0"/>
                  <w:marBottom w:val="0"/>
                  <w:divBdr>
                    <w:top w:val="none" w:sz="0" w:space="0" w:color="auto"/>
                    <w:left w:val="none" w:sz="0" w:space="0" w:color="auto"/>
                    <w:bottom w:val="none" w:sz="0" w:space="0" w:color="auto"/>
                    <w:right w:val="none" w:sz="0" w:space="0" w:color="auto"/>
                  </w:divBdr>
                  <w:divsChild>
                    <w:div w:id="1129788205">
                      <w:marLeft w:val="0"/>
                      <w:marRight w:val="0"/>
                      <w:marTop w:val="0"/>
                      <w:marBottom w:val="0"/>
                      <w:divBdr>
                        <w:top w:val="none" w:sz="0" w:space="0" w:color="auto"/>
                        <w:left w:val="none" w:sz="0" w:space="0" w:color="auto"/>
                        <w:bottom w:val="none" w:sz="0" w:space="0" w:color="auto"/>
                        <w:right w:val="none" w:sz="0" w:space="0" w:color="auto"/>
                      </w:divBdr>
                    </w:div>
                  </w:divsChild>
                </w:div>
                <w:div w:id="2061438086">
                  <w:marLeft w:val="0"/>
                  <w:marRight w:val="0"/>
                  <w:marTop w:val="0"/>
                  <w:marBottom w:val="0"/>
                  <w:divBdr>
                    <w:top w:val="none" w:sz="0" w:space="0" w:color="auto"/>
                    <w:left w:val="none" w:sz="0" w:space="0" w:color="auto"/>
                    <w:bottom w:val="none" w:sz="0" w:space="0" w:color="auto"/>
                    <w:right w:val="none" w:sz="0" w:space="0" w:color="auto"/>
                  </w:divBdr>
                  <w:divsChild>
                    <w:div w:id="2015105652">
                      <w:marLeft w:val="0"/>
                      <w:marRight w:val="0"/>
                      <w:marTop w:val="0"/>
                      <w:marBottom w:val="0"/>
                      <w:divBdr>
                        <w:top w:val="none" w:sz="0" w:space="0" w:color="auto"/>
                        <w:left w:val="none" w:sz="0" w:space="0" w:color="auto"/>
                        <w:bottom w:val="none" w:sz="0" w:space="0" w:color="auto"/>
                        <w:right w:val="none" w:sz="0" w:space="0" w:color="auto"/>
                      </w:divBdr>
                    </w:div>
                  </w:divsChild>
                </w:div>
                <w:div w:id="656033336">
                  <w:marLeft w:val="0"/>
                  <w:marRight w:val="0"/>
                  <w:marTop w:val="0"/>
                  <w:marBottom w:val="0"/>
                  <w:divBdr>
                    <w:top w:val="none" w:sz="0" w:space="0" w:color="auto"/>
                    <w:left w:val="none" w:sz="0" w:space="0" w:color="auto"/>
                    <w:bottom w:val="none" w:sz="0" w:space="0" w:color="auto"/>
                    <w:right w:val="none" w:sz="0" w:space="0" w:color="auto"/>
                  </w:divBdr>
                  <w:divsChild>
                    <w:div w:id="223689006">
                      <w:marLeft w:val="0"/>
                      <w:marRight w:val="0"/>
                      <w:marTop w:val="0"/>
                      <w:marBottom w:val="0"/>
                      <w:divBdr>
                        <w:top w:val="none" w:sz="0" w:space="0" w:color="auto"/>
                        <w:left w:val="none" w:sz="0" w:space="0" w:color="auto"/>
                        <w:bottom w:val="none" w:sz="0" w:space="0" w:color="auto"/>
                        <w:right w:val="none" w:sz="0" w:space="0" w:color="auto"/>
                      </w:divBdr>
                    </w:div>
                  </w:divsChild>
                </w:div>
                <w:div w:id="63842646">
                  <w:marLeft w:val="0"/>
                  <w:marRight w:val="0"/>
                  <w:marTop w:val="0"/>
                  <w:marBottom w:val="0"/>
                  <w:divBdr>
                    <w:top w:val="none" w:sz="0" w:space="0" w:color="auto"/>
                    <w:left w:val="none" w:sz="0" w:space="0" w:color="auto"/>
                    <w:bottom w:val="none" w:sz="0" w:space="0" w:color="auto"/>
                    <w:right w:val="none" w:sz="0" w:space="0" w:color="auto"/>
                  </w:divBdr>
                  <w:divsChild>
                    <w:div w:id="2135320466">
                      <w:marLeft w:val="0"/>
                      <w:marRight w:val="0"/>
                      <w:marTop w:val="0"/>
                      <w:marBottom w:val="0"/>
                      <w:divBdr>
                        <w:top w:val="none" w:sz="0" w:space="0" w:color="auto"/>
                        <w:left w:val="none" w:sz="0" w:space="0" w:color="auto"/>
                        <w:bottom w:val="none" w:sz="0" w:space="0" w:color="auto"/>
                        <w:right w:val="none" w:sz="0" w:space="0" w:color="auto"/>
                      </w:divBdr>
                    </w:div>
                  </w:divsChild>
                </w:div>
                <w:div w:id="426461014">
                  <w:marLeft w:val="0"/>
                  <w:marRight w:val="0"/>
                  <w:marTop w:val="0"/>
                  <w:marBottom w:val="0"/>
                  <w:divBdr>
                    <w:top w:val="none" w:sz="0" w:space="0" w:color="auto"/>
                    <w:left w:val="none" w:sz="0" w:space="0" w:color="auto"/>
                    <w:bottom w:val="none" w:sz="0" w:space="0" w:color="auto"/>
                    <w:right w:val="none" w:sz="0" w:space="0" w:color="auto"/>
                  </w:divBdr>
                  <w:divsChild>
                    <w:div w:id="1808203823">
                      <w:marLeft w:val="0"/>
                      <w:marRight w:val="0"/>
                      <w:marTop w:val="0"/>
                      <w:marBottom w:val="0"/>
                      <w:divBdr>
                        <w:top w:val="none" w:sz="0" w:space="0" w:color="auto"/>
                        <w:left w:val="none" w:sz="0" w:space="0" w:color="auto"/>
                        <w:bottom w:val="none" w:sz="0" w:space="0" w:color="auto"/>
                        <w:right w:val="none" w:sz="0" w:space="0" w:color="auto"/>
                      </w:divBdr>
                    </w:div>
                  </w:divsChild>
                </w:div>
                <w:div w:id="1530414871">
                  <w:marLeft w:val="0"/>
                  <w:marRight w:val="0"/>
                  <w:marTop w:val="0"/>
                  <w:marBottom w:val="0"/>
                  <w:divBdr>
                    <w:top w:val="none" w:sz="0" w:space="0" w:color="auto"/>
                    <w:left w:val="none" w:sz="0" w:space="0" w:color="auto"/>
                    <w:bottom w:val="none" w:sz="0" w:space="0" w:color="auto"/>
                    <w:right w:val="none" w:sz="0" w:space="0" w:color="auto"/>
                  </w:divBdr>
                  <w:divsChild>
                    <w:div w:id="989674980">
                      <w:marLeft w:val="0"/>
                      <w:marRight w:val="0"/>
                      <w:marTop w:val="0"/>
                      <w:marBottom w:val="0"/>
                      <w:divBdr>
                        <w:top w:val="none" w:sz="0" w:space="0" w:color="auto"/>
                        <w:left w:val="none" w:sz="0" w:space="0" w:color="auto"/>
                        <w:bottom w:val="none" w:sz="0" w:space="0" w:color="auto"/>
                        <w:right w:val="none" w:sz="0" w:space="0" w:color="auto"/>
                      </w:divBdr>
                    </w:div>
                  </w:divsChild>
                </w:div>
                <w:div w:id="1760445503">
                  <w:marLeft w:val="0"/>
                  <w:marRight w:val="0"/>
                  <w:marTop w:val="0"/>
                  <w:marBottom w:val="0"/>
                  <w:divBdr>
                    <w:top w:val="none" w:sz="0" w:space="0" w:color="auto"/>
                    <w:left w:val="none" w:sz="0" w:space="0" w:color="auto"/>
                    <w:bottom w:val="none" w:sz="0" w:space="0" w:color="auto"/>
                    <w:right w:val="none" w:sz="0" w:space="0" w:color="auto"/>
                  </w:divBdr>
                  <w:divsChild>
                    <w:div w:id="1400514228">
                      <w:marLeft w:val="0"/>
                      <w:marRight w:val="0"/>
                      <w:marTop w:val="0"/>
                      <w:marBottom w:val="0"/>
                      <w:divBdr>
                        <w:top w:val="none" w:sz="0" w:space="0" w:color="auto"/>
                        <w:left w:val="none" w:sz="0" w:space="0" w:color="auto"/>
                        <w:bottom w:val="none" w:sz="0" w:space="0" w:color="auto"/>
                        <w:right w:val="none" w:sz="0" w:space="0" w:color="auto"/>
                      </w:divBdr>
                    </w:div>
                  </w:divsChild>
                </w:div>
                <w:div w:id="214661459">
                  <w:marLeft w:val="0"/>
                  <w:marRight w:val="0"/>
                  <w:marTop w:val="0"/>
                  <w:marBottom w:val="0"/>
                  <w:divBdr>
                    <w:top w:val="none" w:sz="0" w:space="0" w:color="auto"/>
                    <w:left w:val="none" w:sz="0" w:space="0" w:color="auto"/>
                    <w:bottom w:val="none" w:sz="0" w:space="0" w:color="auto"/>
                    <w:right w:val="none" w:sz="0" w:space="0" w:color="auto"/>
                  </w:divBdr>
                  <w:divsChild>
                    <w:div w:id="845559645">
                      <w:marLeft w:val="0"/>
                      <w:marRight w:val="0"/>
                      <w:marTop w:val="0"/>
                      <w:marBottom w:val="0"/>
                      <w:divBdr>
                        <w:top w:val="none" w:sz="0" w:space="0" w:color="auto"/>
                        <w:left w:val="none" w:sz="0" w:space="0" w:color="auto"/>
                        <w:bottom w:val="none" w:sz="0" w:space="0" w:color="auto"/>
                        <w:right w:val="none" w:sz="0" w:space="0" w:color="auto"/>
                      </w:divBdr>
                    </w:div>
                  </w:divsChild>
                </w:div>
                <w:div w:id="1001466749">
                  <w:marLeft w:val="0"/>
                  <w:marRight w:val="0"/>
                  <w:marTop w:val="0"/>
                  <w:marBottom w:val="0"/>
                  <w:divBdr>
                    <w:top w:val="none" w:sz="0" w:space="0" w:color="auto"/>
                    <w:left w:val="none" w:sz="0" w:space="0" w:color="auto"/>
                    <w:bottom w:val="none" w:sz="0" w:space="0" w:color="auto"/>
                    <w:right w:val="none" w:sz="0" w:space="0" w:color="auto"/>
                  </w:divBdr>
                  <w:divsChild>
                    <w:div w:id="310140803">
                      <w:marLeft w:val="0"/>
                      <w:marRight w:val="0"/>
                      <w:marTop w:val="0"/>
                      <w:marBottom w:val="0"/>
                      <w:divBdr>
                        <w:top w:val="none" w:sz="0" w:space="0" w:color="auto"/>
                        <w:left w:val="none" w:sz="0" w:space="0" w:color="auto"/>
                        <w:bottom w:val="none" w:sz="0" w:space="0" w:color="auto"/>
                        <w:right w:val="none" w:sz="0" w:space="0" w:color="auto"/>
                      </w:divBdr>
                    </w:div>
                  </w:divsChild>
                </w:div>
                <w:div w:id="1085960581">
                  <w:marLeft w:val="0"/>
                  <w:marRight w:val="0"/>
                  <w:marTop w:val="0"/>
                  <w:marBottom w:val="0"/>
                  <w:divBdr>
                    <w:top w:val="none" w:sz="0" w:space="0" w:color="auto"/>
                    <w:left w:val="none" w:sz="0" w:space="0" w:color="auto"/>
                    <w:bottom w:val="none" w:sz="0" w:space="0" w:color="auto"/>
                    <w:right w:val="none" w:sz="0" w:space="0" w:color="auto"/>
                  </w:divBdr>
                  <w:divsChild>
                    <w:div w:id="1647737910">
                      <w:marLeft w:val="0"/>
                      <w:marRight w:val="0"/>
                      <w:marTop w:val="0"/>
                      <w:marBottom w:val="0"/>
                      <w:divBdr>
                        <w:top w:val="none" w:sz="0" w:space="0" w:color="auto"/>
                        <w:left w:val="none" w:sz="0" w:space="0" w:color="auto"/>
                        <w:bottom w:val="none" w:sz="0" w:space="0" w:color="auto"/>
                        <w:right w:val="none" w:sz="0" w:space="0" w:color="auto"/>
                      </w:divBdr>
                    </w:div>
                  </w:divsChild>
                </w:div>
                <w:div w:id="2049407786">
                  <w:marLeft w:val="0"/>
                  <w:marRight w:val="0"/>
                  <w:marTop w:val="0"/>
                  <w:marBottom w:val="0"/>
                  <w:divBdr>
                    <w:top w:val="none" w:sz="0" w:space="0" w:color="auto"/>
                    <w:left w:val="none" w:sz="0" w:space="0" w:color="auto"/>
                    <w:bottom w:val="none" w:sz="0" w:space="0" w:color="auto"/>
                    <w:right w:val="none" w:sz="0" w:space="0" w:color="auto"/>
                  </w:divBdr>
                  <w:divsChild>
                    <w:div w:id="484009494">
                      <w:marLeft w:val="0"/>
                      <w:marRight w:val="0"/>
                      <w:marTop w:val="0"/>
                      <w:marBottom w:val="0"/>
                      <w:divBdr>
                        <w:top w:val="none" w:sz="0" w:space="0" w:color="auto"/>
                        <w:left w:val="none" w:sz="0" w:space="0" w:color="auto"/>
                        <w:bottom w:val="none" w:sz="0" w:space="0" w:color="auto"/>
                        <w:right w:val="none" w:sz="0" w:space="0" w:color="auto"/>
                      </w:divBdr>
                    </w:div>
                  </w:divsChild>
                </w:div>
                <w:div w:id="1373775026">
                  <w:marLeft w:val="0"/>
                  <w:marRight w:val="0"/>
                  <w:marTop w:val="0"/>
                  <w:marBottom w:val="0"/>
                  <w:divBdr>
                    <w:top w:val="none" w:sz="0" w:space="0" w:color="auto"/>
                    <w:left w:val="none" w:sz="0" w:space="0" w:color="auto"/>
                    <w:bottom w:val="none" w:sz="0" w:space="0" w:color="auto"/>
                    <w:right w:val="none" w:sz="0" w:space="0" w:color="auto"/>
                  </w:divBdr>
                  <w:divsChild>
                    <w:div w:id="491918459">
                      <w:marLeft w:val="0"/>
                      <w:marRight w:val="0"/>
                      <w:marTop w:val="0"/>
                      <w:marBottom w:val="0"/>
                      <w:divBdr>
                        <w:top w:val="none" w:sz="0" w:space="0" w:color="auto"/>
                        <w:left w:val="none" w:sz="0" w:space="0" w:color="auto"/>
                        <w:bottom w:val="none" w:sz="0" w:space="0" w:color="auto"/>
                        <w:right w:val="none" w:sz="0" w:space="0" w:color="auto"/>
                      </w:divBdr>
                    </w:div>
                  </w:divsChild>
                </w:div>
                <w:div w:id="1070617233">
                  <w:marLeft w:val="0"/>
                  <w:marRight w:val="0"/>
                  <w:marTop w:val="0"/>
                  <w:marBottom w:val="0"/>
                  <w:divBdr>
                    <w:top w:val="none" w:sz="0" w:space="0" w:color="auto"/>
                    <w:left w:val="none" w:sz="0" w:space="0" w:color="auto"/>
                    <w:bottom w:val="none" w:sz="0" w:space="0" w:color="auto"/>
                    <w:right w:val="none" w:sz="0" w:space="0" w:color="auto"/>
                  </w:divBdr>
                  <w:divsChild>
                    <w:div w:id="1646155520">
                      <w:marLeft w:val="0"/>
                      <w:marRight w:val="0"/>
                      <w:marTop w:val="0"/>
                      <w:marBottom w:val="0"/>
                      <w:divBdr>
                        <w:top w:val="none" w:sz="0" w:space="0" w:color="auto"/>
                        <w:left w:val="none" w:sz="0" w:space="0" w:color="auto"/>
                        <w:bottom w:val="none" w:sz="0" w:space="0" w:color="auto"/>
                        <w:right w:val="none" w:sz="0" w:space="0" w:color="auto"/>
                      </w:divBdr>
                    </w:div>
                  </w:divsChild>
                </w:div>
                <w:div w:id="1033073762">
                  <w:marLeft w:val="0"/>
                  <w:marRight w:val="0"/>
                  <w:marTop w:val="0"/>
                  <w:marBottom w:val="0"/>
                  <w:divBdr>
                    <w:top w:val="none" w:sz="0" w:space="0" w:color="auto"/>
                    <w:left w:val="none" w:sz="0" w:space="0" w:color="auto"/>
                    <w:bottom w:val="none" w:sz="0" w:space="0" w:color="auto"/>
                    <w:right w:val="none" w:sz="0" w:space="0" w:color="auto"/>
                  </w:divBdr>
                  <w:divsChild>
                    <w:div w:id="778793366">
                      <w:marLeft w:val="0"/>
                      <w:marRight w:val="0"/>
                      <w:marTop w:val="0"/>
                      <w:marBottom w:val="0"/>
                      <w:divBdr>
                        <w:top w:val="none" w:sz="0" w:space="0" w:color="auto"/>
                        <w:left w:val="none" w:sz="0" w:space="0" w:color="auto"/>
                        <w:bottom w:val="none" w:sz="0" w:space="0" w:color="auto"/>
                        <w:right w:val="none" w:sz="0" w:space="0" w:color="auto"/>
                      </w:divBdr>
                    </w:div>
                  </w:divsChild>
                </w:div>
                <w:div w:id="1298149430">
                  <w:marLeft w:val="0"/>
                  <w:marRight w:val="0"/>
                  <w:marTop w:val="0"/>
                  <w:marBottom w:val="0"/>
                  <w:divBdr>
                    <w:top w:val="none" w:sz="0" w:space="0" w:color="auto"/>
                    <w:left w:val="none" w:sz="0" w:space="0" w:color="auto"/>
                    <w:bottom w:val="none" w:sz="0" w:space="0" w:color="auto"/>
                    <w:right w:val="none" w:sz="0" w:space="0" w:color="auto"/>
                  </w:divBdr>
                  <w:divsChild>
                    <w:div w:id="2022931246">
                      <w:marLeft w:val="0"/>
                      <w:marRight w:val="0"/>
                      <w:marTop w:val="0"/>
                      <w:marBottom w:val="0"/>
                      <w:divBdr>
                        <w:top w:val="none" w:sz="0" w:space="0" w:color="auto"/>
                        <w:left w:val="none" w:sz="0" w:space="0" w:color="auto"/>
                        <w:bottom w:val="none" w:sz="0" w:space="0" w:color="auto"/>
                        <w:right w:val="none" w:sz="0" w:space="0" w:color="auto"/>
                      </w:divBdr>
                    </w:div>
                  </w:divsChild>
                </w:div>
                <w:div w:id="1920794656">
                  <w:marLeft w:val="0"/>
                  <w:marRight w:val="0"/>
                  <w:marTop w:val="0"/>
                  <w:marBottom w:val="0"/>
                  <w:divBdr>
                    <w:top w:val="none" w:sz="0" w:space="0" w:color="auto"/>
                    <w:left w:val="none" w:sz="0" w:space="0" w:color="auto"/>
                    <w:bottom w:val="none" w:sz="0" w:space="0" w:color="auto"/>
                    <w:right w:val="none" w:sz="0" w:space="0" w:color="auto"/>
                  </w:divBdr>
                  <w:divsChild>
                    <w:div w:id="524026873">
                      <w:marLeft w:val="0"/>
                      <w:marRight w:val="0"/>
                      <w:marTop w:val="0"/>
                      <w:marBottom w:val="0"/>
                      <w:divBdr>
                        <w:top w:val="none" w:sz="0" w:space="0" w:color="auto"/>
                        <w:left w:val="none" w:sz="0" w:space="0" w:color="auto"/>
                        <w:bottom w:val="none" w:sz="0" w:space="0" w:color="auto"/>
                        <w:right w:val="none" w:sz="0" w:space="0" w:color="auto"/>
                      </w:divBdr>
                    </w:div>
                  </w:divsChild>
                </w:div>
                <w:div w:id="210844070">
                  <w:marLeft w:val="0"/>
                  <w:marRight w:val="0"/>
                  <w:marTop w:val="0"/>
                  <w:marBottom w:val="0"/>
                  <w:divBdr>
                    <w:top w:val="none" w:sz="0" w:space="0" w:color="auto"/>
                    <w:left w:val="none" w:sz="0" w:space="0" w:color="auto"/>
                    <w:bottom w:val="none" w:sz="0" w:space="0" w:color="auto"/>
                    <w:right w:val="none" w:sz="0" w:space="0" w:color="auto"/>
                  </w:divBdr>
                  <w:divsChild>
                    <w:div w:id="1356032341">
                      <w:marLeft w:val="0"/>
                      <w:marRight w:val="0"/>
                      <w:marTop w:val="0"/>
                      <w:marBottom w:val="0"/>
                      <w:divBdr>
                        <w:top w:val="none" w:sz="0" w:space="0" w:color="auto"/>
                        <w:left w:val="none" w:sz="0" w:space="0" w:color="auto"/>
                        <w:bottom w:val="none" w:sz="0" w:space="0" w:color="auto"/>
                        <w:right w:val="none" w:sz="0" w:space="0" w:color="auto"/>
                      </w:divBdr>
                    </w:div>
                  </w:divsChild>
                </w:div>
                <w:div w:id="1794204489">
                  <w:marLeft w:val="0"/>
                  <w:marRight w:val="0"/>
                  <w:marTop w:val="0"/>
                  <w:marBottom w:val="0"/>
                  <w:divBdr>
                    <w:top w:val="none" w:sz="0" w:space="0" w:color="auto"/>
                    <w:left w:val="none" w:sz="0" w:space="0" w:color="auto"/>
                    <w:bottom w:val="none" w:sz="0" w:space="0" w:color="auto"/>
                    <w:right w:val="none" w:sz="0" w:space="0" w:color="auto"/>
                  </w:divBdr>
                  <w:divsChild>
                    <w:div w:id="712925854">
                      <w:marLeft w:val="0"/>
                      <w:marRight w:val="0"/>
                      <w:marTop w:val="0"/>
                      <w:marBottom w:val="0"/>
                      <w:divBdr>
                        <w:top w:val="none" w:sz="0" w:space="0" w:color="auto"/>
                        <w:left w:val="none" w:sz="0" w:space="0" w:color="auto"/>
                        <w:bottom w:val="none" w:sz="0" w:space="0" w:color="auto"/>
                        <w:right w:val="none" w:sz="0" w:space="0" w:color="auto"/>
                      </w:divBdr>
                    </w:div>
                  </w:divsChild>
                </w:div>
                <w:div w:id="1473671322">
                  <w:marLeft w:val="0"/>
                  <w:marRight w:val="0"/>
                  <w:marTop w:val="0"/>
                  <w:marBottom w:val="0"/>
                  <w:divBdr>
                    <w:top w:val="none" w:sz="0" w:space="0" w:color="auto"/>
                    <w:left w:val="none" w:sz="0" w:space="0" w:color="auto"/>
                    <w:bottom w:val="none" w:sz="0" w:space="0" w:color="auto"/>
                    <w:right w:val="none" w:sz="0" w:space="0" w:color="auto"/>
                  </w:divBdr>
                  <w:divsChild>
                    <w:div w:id="505561091">
                      <w:marLeft w:val="0"/>
                      <w:marRight w:val="0"/>
                      <w:marTop w:val="0"/>
                      <w:marBottom w:val="0"/>
                      <w:divBdr>
                        <w:top w:val="none" w:sz="0" w:space="0" w:color="auto"/>
                        <w:left w:val="none" w:sz="0" w:space="0" w:color="auto"/>
                        <w:bottom w:val="none" w:sz="0" w:space="0" w:color="auto"/>
                        <w:right w:val="none" w:sz="0" w:space="0" w:color="auto"/>
                      </w:divBdr>
                    </w:div>
                  </w:divsChild>
                </w:div>
                <w:div w:id="2064790893">
                  <w:marLeft w:val="0"/>
                  <w:marRight w:val="0"/>
                  <w:marTop w:val="0"/>
                  <w:marBottom w:val="0"/>
                  <w:divBdr>
                    <w:top w:val="none" w:sz="0" w:space="0" w:color="auto"/>
                    <w:left w:val="none" w:sz="0" w:space="0" w:color="auto"/>
                    <w:bottom w:val="none" w:sz="0" w:space="0" w:color="auto"/>
                    <w:right w:val="none" w:sz="0" w:space="0" w:color="auto"/>
                  </w:divBdr>
                  <w:divsChild>
                    <w:div w:id="1983999741">
                      <w:marLeft w:val="0"/>
                      <w:marRight w:val="0"/>
                      <w:marTop w:val="0"/>
                      <w:marBottom w:val="0"/>
                      <w:divBdr>
                        <w:top w:val="none" w:sz="0" w:space="0" w:color="auto"/>
                        <w:left w:val="none" w:sz="0" w:space="0" w:color="auto"/>
                        <w:bottom w:val="none" w:sz="0" w:space="0" w:color="auto"/>
                        <w:right w:val="none" w:sz="0" w:space="0" w:color="auto"/>
                      </w:divBdr>
                    </w:div>
                  </w:divsChild>
                </w:div>
                <w:div w:id="1523779474">
                  <w:marLeft w:val="0"/>
                  <w:marRight w:val="0"/>
                  <w:marTop w:val="0"/>
                  <w:marBottom w:val="0"/>
                  <w:divBdr>
                    <w:top w:val="none" w:sz="0" w:space="0" w:color="auto"/>
                    <w:left w:val="none" w:sz="0" w:space="0" w:color="auto"/>
                    <w:bottom w:val="none" w:sz="0" w:space="0" w:color="auto"/>
                    <w:right w:val="none" w:sz="0" w:space="0" w:color="auto"/>
                  </w:divBdr>
                  <w:divsChild>
                    <w:div w:id="979770365">
                      <w:marLeft w:val="0"/>
                      <w:marRight w:val="0"/>
                      <w:marTop w:val="0"/>
                      <w:marBottom w:val="0"/>
                      <w:divBdr>
                        <w:top w:val="none" w:sz="0" w:space="0" w:color="auto"/>
                        <w:left w:val="none" w:sz="0" w:space="0" w:color="auto"/>
                        <w:bottom w:val="none" w:sz="0" w:space="0" w:color="auto"/>
                        <w:right w:val="none" w:sz="0" w:space="0" w:color="auto"/>
                      </w:divBdr>
                    </w:div>
                  </w:divsChild>
                </w:div>
                <w:div w:id="503518596">
                  <w:marLeft w:val="0"/>
                  <w:marRight w:val="0"/>
                  <w:marTop w:val="0"/>
                  <w:marBottom w:val="0"/>
                  <w:divBdr>
                    <w:top w:val="none" w:sz="0" w:space="0" w:color="auto"/>
                    <w:left w:val="none" w:sz="0" w:space="0" w:color="auto"/>
                    <w:bottom w:val="none" w:sz="0" w:space="0" w:color="auto"/>
                    <w:right w:val="none" w:sz="0" w:space="0" w:color="auto"/>
                  </w:divBdr>
                  <w:divsChild>
                    <w:div w:id="141696827">
                      <w:marLeft w:val="0"/>
                      <w:marRight w:val="0"/>
                      <w:marTop w:val="0"/>
                      <w:marBottom w:val="0"/>
                      <w:divBdr>
                        <w:top w:val="none" w:sz="0" w:space="0" w:color="auto"/>
                        <w:left w:val="none" w:sz="0" w:space="0" w:color="auto"/>
                        <w:bottom w:val="none" w:sz="0" w:space="0" w:color="auto"/>
                        <w:right w:val="none" w:sz="0" w:space="0" w:color="auto"/>
                      </w:divBdr>
                    </w:div>
                  </w:divsChild>
                </w:div>
                <w:div w:id="2061466949">
                  <w:marLeft w:val="0"/>
                  <w:marRight w:val="0"/>
                  <w:marTop w:val="0"/>
                  <w:marBottom w:val="0"/>
                  <w:divBdr>
                    <w:top w:val="none" w:sz="0" w:space="0" w:color="auto"/>
                    <w:left w:val="none" w:sz="0" w:space="0" w:color="auto"/>
                    <w:bottom w:val="none" w:sz="0" w:space="0" w:color="auto"/>
                    <w:right w:val="none" w:sz="0" w:space="0" w:color="auto"/>
                  </w:divBdr>
                  <w:divsChild>
                    <w:div w:id="1807353533">
                      <w:marLeft w:val="0"/>
                      <w:marRight w:val="0"/>
                      <w:marTop w:val="0"/>
                      <w:marBottom w:val="0"/>
                      <w:divBdr>
                        <w:top w:val="none" w:sz="0" w:space="0" w:color="auto"/>
                        <w:left w:val="none" w:sz="0" w:space="0" w:color="auto"/>
                        <w:bottom w:val="none" w:sz="0" w:space="0" w:color="auto"/>
                        <w:right w:val="none" w:sz="0" w:space="0" w:color="auto"/>
                      </w:divBdr>
                    </w:div>
                  </w:divsChild>
                </w:div>
                <w:div w:id="993601657">
                  <w:marLeft w:val="0"/>
                  <w:marRight w:val="0"/>
                  <w:marTop w:val="0"/>
                  <w:marBottom w:val="0"/>
                  <w:divBdr>
                    <w:top w:val="none" w:sz="0" w:space="0" w:color="auto"/>
                    <w:left w:val="none" w:sz="0" w:space="0" w:color="auto"/>
                    <w:bottom w:val="none" w:sz="0" w:space="0" w:color="auto"/>
                    <w:right w:val="none" w:sz="0" w:space="0" w:color="auto"/>
                  </w:divBdr>
                  <w:divsChild>
                    <w:div w:id="1774131203">
                      <w:marLeft w:val="0"/>
                      <w:marRight w:val="0"/>
                      <w:marTop w:val="0"/>
                      <w:marBottom w:val="0"/>
                      <w:divBdr>
                        <w:top w:val="none" w:sz="0" w:space="0" w:color="auto"/>
                        <w:left w:val="none" w:sz="0" w:space="0" w:color="auto"/>
                        <w:bottom w:val="none" w:sz="0" w:space="0" w:color="auto"/>
                        <w:right w:val="none" w:sz="0" w:space="0" w:color="auto"/>
                      </w:divBdr>
                    </w:div>
                  </w:divsChild>
                </w:div>
                <w:div w:id="873032980">
                  <w:marLeft w:val="0"/>
                  <w:marRight w:val="0"/>
                  <w:marTop w:val="0"/>
                  <w:marBottom w:val="0"/>
                  <w:divBdr>
                    <w:top w:val="none" w:sz="0" w:space="0" w:color="auto"/>
                    <w:left w:val="none" w:sz="0" w:space="0" w:color="auto"/>
                    <w:bottom w:val="none" w:sz="0" w:space="0" w:color="auto"/>
                    <w:right w:val="none" w:sz="0" w:space="0" w:color="auto"/>
                  </w:divBdr>
                  <w:divsChild>
                    <w:div w:id="840973161">
                      <w:marLeft w:val="0"/>
                      <w:marRight w:val="0"/>
                      <w:marTop w:val="0"/>
                      <w:marBottom w:val="0"/>
                      <w:divBdr>
                        <w:top w:val="none" w:sz="0" w:space="0" w:color="auto"/>
                        <w:left w:val="none" w:sz="0" w:space="0" w:color="auto"/>
                        <w:bottom w:val="none" w:sz="0" w:space="0" w:color="auto"/>
                        <w:right w:val="none" w:sz="0" w:space="0" w:color="auto"/>
                      </w:divBdr>
                    </w:div>
                  </w:divsChild>
                </w:div>
                <w:div w:id="969701124">
                  <w:marLeft w:val="0"/>
                  <w:marRight w:val="0"/>
                  <w:marTop w:val="0"/>
                  <w:marBottom w:val="0"/>
                  <w:divBdr>
                    <w:top w:val="none" w:sz="0" w:space="0" w:color="auto"/>
                    <w:left w:val="none" w:sz="0" w:space="0" w:color="auto"/>
                    <w:bottom w:val="none" w:sz="0" w:space="0" w:color="auto"/>
                    <w:right w:val="none" w:sz="0" w:space="0" w:color="auto"/>
                  </w:divBdr>
                  <w:divsChild>
                    <w:div w:id="832722238">
                      <w:marLeft w:val="0"/>
                      <w:marRight w:val="0"/>
                      <w:marTop w:val="0"/>
                      <w:marBottom w:val="0"/>
                      <w:divBdr>
                        <w:top w:val="none" w:sz="0" w:space="0" w:color="auto"/>
                        <w:left w:val="none" w:sz="0" w:space="0" w:color="auto"/>
                        <w:bottom w:val="none" w:sz="0" w:space="0" w:color="auto"/>
                        <w:right w:val="none" w:sz="0" w:space="0" w:color="auto"/>
                      </w:divBdr>
                    </w:div>
                  </w:divsChild>
                </w:div>
                <w:div w:id="277223573">
                  <w:marLeft w:val="0"/>
                  <w:marRight w:val="0"/>
                  <w:marTop w:val="0"/>
                  <w:marBottom w:val="0"/>
                  <w:divBdr>
                    <w:top w:val="none" w:sz="0" w:space="0" w:color="auto"/>
                    <w:left w:val="none" w:sz="0" w:space="0" w:color="auto"/>
                    <w:bottom w:val="none" w:sz="0" w:space="0" w:color="auto"/>
                    <w:right w:val="none" w:sz="0" w:space="0" w:color="auto"/>
                  </w:divBdr>
                  <w:divsChild>
                    <w:div w:id="1890143568">
                      <w:marLeft w:val="0"/>
                      <w:marRight w:val="0"/>
                      <w:marTop w:val="0"/>
                      <w:marBottom w:val="0"/>
                      <w:divBdr>
                        <w:top w:val="none" w:sz="0" w:space="0" w:color="auto"/>
                        <w:left w:val="none" w:sz="0" w:space="0" w:color="auto"/>
                        <w:bottom w:val="none" w:sz="0" w:space="0" w:color="auto"/>
                        <w:right w:val="none" w:sz="0" w:space="0" w:color="auto"/>
                      </w:divBdr>
                    </w:div>
                  </w:divsChild>
                </w:div>
                <w:div w:id="1215383683">
                  <w:marLeft w:val="0"/>
                  <w:marRight w:val="0"/>
                  <w:marTop w:val="0"/>
                  <w:marBottom w:val="0"/>
                  <w:divBdr>
                    <w:top w:val="none" w:sz="0" w:space="0" w:color="auto"/>
                    <w:left w:val="none" w:sz="0" w:space="0" w:color="auto"/>
                    <w:bottom w:val="none" w:sz="0" w:space="0" w:color="auto"/>
                    <w:right w:val="none" w:sz="0" w:space="0" w:color="auto"/>
                  </w:divBdr>
                  <w:divsChild>
                    <w:div w:id="734552730">
                      <w:marLeft w:val="0"/>
                      <w:marRight w:val="0"/>
                      <w:marTop w:val="0"/>
                      <w:marBottom w:val="0"/>
                      <w:divBdr>
                        <w:top w:val="none" w:sz="0" w:space="0" w:color="auto"/>
                        <w:left w:val="none" w:sz="0" w:space="0" w:color="auto"/>
                        <w:bottom w:val="none" w:sz="0" w:space="0" w:color="auto"/>
                        <w:right w:val="none" w:sz="0" w:space="0" w:color="auto"/>
                      </w:divBdr>
                    </w:div>
                  </w:divsChild>
                </w:div>
                <w:div w:id="1556627713">
                  <w:marLeft w:val="0"/>
                  <w:marRight w:val="0"/>
                  <w:marTop w:val="0"/>
                  <w:marBottom w:val="0"/>
                  <w:divBdr>
                    <w:top w:val="none" w:sz="0" w:space="0" w:color="auto"/>
                    <w:left w:val="none" w:sz="0" w:space="0" w:color="auto"/>
                    <w:bottom w:val="none" w:sz="0" w:space="0" w:color="auto"/>
                    <w:right w:val="none" w:sz="0" w:space="0" w:color="auto"/>
                  </w:divBdr>
                  <w:divsChild>
                    <w:div w:id="1814520721">
                      <w:marLeft w:val="0"/>
                      <w:marRight w:val="0"/>
                      <w:marTop w:val="0"/>
                      <w:marBottom w:val="0"/>
                      <w:divBdr>
                        <w:top w:val="none" w:sz="0" w:space="0" w:color="auto"/>
                        <w:left w:val="none" w:sz="0" w:space="0" w:color="auto"/>
                        <w:bottom w:val="none" w:sz="0" w:space="0" w:color="auto"/>
                        <w:right w:val="none" w:sz="0" w:space="0" w:color="auto"/>
                      </w:divBdr>
                    </w:div>
                  </w:divsChild>
                </w:div>
                <w:div w:id="1500081353">
                  <w:marLeft w:val="0"/>
                  <w:marRight w:val="0"/>
                  <w:marTop w:val="0"/>
                  <w:marBottom w:val="0"/>
                  <w:divBdr>
                    <w:top w:val="none" w:sz="0" w:space="0" w:color="auto"/>
                    <w:left w:val="none" w:sz="0" w:space="0" w:color="auto"/>
                    <w:bottom w:val="none" w:sz="0" w:space="0" w:color="auto"/>
                    <w:right w:val="none" w:sz="0" w:space="0" w:color="auto"/>
                  </w:divBdr>
                  <w:divsChild>
                    <w:div w:id="1477406887">
                      <w:marLeft w:val="0"/>
                      <w:marRight w:val="0"/>
                      <w:marTop w:val="0"/>
                      <w:marBottom w:val="0"/>
                      <w:divBdr>
                        <w:top w:val="none" w:sz="0" w:space="0" w:color="auto"/>
                        <w:left w:val="none" w:sz="0" w:space="0" w:color="auto"/>
                        <w:bottom w:val="none" w:sz="0" w:space="0" w:color="auto"/>
                        <w:right w:val="none" w:sz="0" w:space="0" w:color="auto"/>
                      </w:divBdr>
                    </w:div>
                  </w:divsChild>
                </w:div>
                <w:div w:id="1837457213">
                  <w:marLeft w:val="0"/>
                  <w:marRight w:val="0"/>
                  <w:marTop w:val="0"/>
                  <w:marBottom w:val="0"/>
                  <w:divBdr>
                    <w:top w:val="none" w:sz="0" w:space="0" w:color="auto"/>
                    <w:left w:val="none" w:sz="0" w:space="0" w:color="auto"/>
                    <w:bottom w:val="none" w:sz="0" w:space="0" w:color="auto"/>
                    <w:right w:val="none" w:sz="0" w:space="0" w:color="auto"/>
                  </w:divBdr>
                  <w:divsChild>
                    <w:div w:id="298271231">
                      <w:marLeft w:val="0"/>
                      <w:marRight w:val="0"/>
                      <w:marTop w:val="0"/>
                      <w:marBottom w:val="0"/>
                      <w:divBdr>
                        <w:top w:val="none" w:sz="0" w:space="0" w:color="auto"/>
                        <w:left w:val="none" w:sz="0" w:space="0" w:color="auto"/>
                        <w:bottom w:val="none" w:sz="0" w:space="0" w:color="auto"/>
                        <w:right w:val="none" w:sz="0" w:space="0" w:color="auto"/>
                      </w:divBdr>
                    </w:div>
                  </w:divsChild>
                </w:div>
                <w:div w:id="2028672364">
                  <w:marLeft w:val="0"/>
                  <w:marRight w:val="0"/>
                  <w:marTop w:val="0"/>
                  <w:marBottom w:val="0"/>
                  <w:divBdr>
                    <w:top w:val="none" w:sz="0" w:space="0" w:color="auto"/>
                    <w:left w:val="none" w:sz="0" w:space="0" w:color="auto"/>
                    <w:bottom w:val="none" w:sz="0" w:space="0" w:color="auto"/>
                    <w:right w:val="none" w:sz="0" w:space="0" w:color="auto"/>
                  </w:divBdr>
                  <w:divsChild>
                    <w:div w:id="1157064714">
                      <w:marLeft w:val="0"/>
                      <w:marRight w:val="0"/>
                      <w:marTop w:val="0"/>
                      <w:marBottom w:val="0"/>
                      <w:divBdr>
                        <w:top w:val="none" w:sz="0" w:space="0" w:color="auto"/>
                        <w:left w:val="none" w:sz="0" w:space="0" w:color="auto"/>
                        <w:bottom w:val="none" w:sz="0" w:space="0" w:color="auto"/>
                        <w:right w:val="none" w:sz="0" w:space="0" w:color="auto"/>
                      </w:divBdr>
                    </w:div>
                  </w:divsChild>
                </w:div>
                <w:div w:id="1148400475">
                  <w:marLeft w:val="0"/>
                  <w:marRight w:val="0"/>
                  <w:marTop w:val="0"/>
                  <w:marBottom w:val="0"/>
                  <w:divBdr>
                    <w:top w:val="none" w:sz="0" w:space="0" w:color="auto"/>
                    <w:left w:val="none" w:sz="0" w:space="0" w:color="auto"/>
                    <w:bottom w:val="none" w:sz="0" w:space="0" w:color="auto"/>
                    <w:right w:val="none" w:sz="0" w:space="0" w:color="auto"/>
                  </w:divBdr>
                  <w:divsChild>
                    <w:div w:id="1679502571">
                      <w:marLeft w:val="0"/>
                      <w:marRight w:val="0"/>
                      <w:marTop w:val="0"/>
                      <w:marBottom w:val="0"/>
                      <w:divBdr>
                        <w:top w:val="none" w:sz="0" w:space="0" w:color="auto"/>
                        <w:left w:val="none" w:sz="0" w:space="0" w:color="auto"/>
                        <w:bottom w:val="none" w:sz="0" w:space="0" w:color="auto"/>
                        <w:right w:val="none" w:sz="0" w:space="0" w:color="auto"/>
                      </w:divBdr>
                    </w:div>
                  </w:divsChild>
                </w:div>
                <w:div w:id="728578902">
                  <w:marLeft w:val="0"/>
                  <w:marRight w:val="0"/>
                  <w:marTop w:val="0"/>
                  <w:marBottom w:val="0"/>
                  <w:divBdr>
                    <w:top w:val="none" w:sz="0" w:space="0" w:color="auto"/>
                    <w:left w:val="none" w:sz="0" w:space="0" w:color="auto"/>
                    <w:bottom w:val="none" w:sz="0" w:space="0" w:color="auto"/>
                    <w:right w:val="none" w:sz="0" w:space="0" w:color="auto"/>
                  </w:divBdr>
                  <w:divsChild>
                    <w:div w:id="1163006885">
                      <w:marLeft w:val="0"/>
                      <w:marRight w:val="0"/>
                      <w:marTop w:val="0"/>
                      <w:marBottom w:val="0"/>
                      <w:divBdr>
                        <w:top w:val="none" w:sz="0" w:space="0" w:color="auto"/>
                        <w:left w:val="none" w:sz="0" w:space="0" w:color="auto"/>
                        <w:bottom w:val="none" w:sz="0" w:space="0" w:color="auto"/>
                        <w:right w:val="none" w:sz="0" w:space="0" w:color="auto"/>
                      </w:divBdr>
                    </w:div>
                  </w:divsChild>
                </w:div>
                <w:div w:id="1013341903">
                  <w:marLeft w:val="0"/>
                  <w:marRight w:val="0"/>
                  <w:marTop w:val="0"/>
                  <w:marBottom w:val="0"/>
                  <w:divBdr>
                    <w:top w:val="none" w:sz="0" w:space="0" w:color="auto"/>
                    <w:left w:val="none" w:sz="0" w:space="0" w:color="auto"/>
                    <w:bottom w:val="none" w:sz="0" w:space="0" w:color="auto"/>
                    <w:right w:val="none" w:sz="0" w:space="0" w:color="auto"/>
                  </w:divBdr>
                  <w:divsChild>
                    <w:div w:id="1732847006">
                      <w:marLeft w:val="0"/>
                      <w:marRight w:val="0"/>
                      <w:marTop w:val="0"/>
                      <w:marBottom w:val="0"/>
                      <w:divBdr>
                        <w:top w:val="none" w:sz="0" w:space="0" w:color="auto"/>
                        <w:left w:val="none" w:sz="0" w:space="0" w:color="auto"/>
                        <w:bottom w:val="none" w:sz="0" w:space="0" w:color="auto"/>
                        <w:right w:val="none" w:sz="0" w:space="0" w:color="auto"/>
                      </w:divBdr>
                    </w:div>
                  </w:divsChild>
                </w:div>
                <w:div w:id="163591429">
                  <w:marLeft w:val="0"/>
                  <w:marRight w:val="0"/>
                  <w:marTop w:val="0"/>
                  <w:marBottom w:val="0"/>
                  <w:divBdr>
                    <w:top w:val="none" w:sz="0" w:space="0" w:color="auto"/>
                    <w:left w:val="none" w:sz="0" w:space="0" w:color="auto"/>
                    <w:bottom w:val="none" w:sz="0" w:space="0" w:color="auto"/>
                    <w:right w:val="none" w:sz="0" w:space="0" w:color="auto"/>
                  </w:divBdr>
                  <w:divsChild>
                    <w:div w:id="1265572179">
                      <w:marLeft w:val="0"/>
                      <w:marRight w:val="0"/>
                      <w:marTop w:val="0"/>
                      <w:marBottom w:val="0"/>
                      <w:divBdr>
                        <w:top w:val="none" w:sz="0" w:space="0" w:color="auto"/>
                        <w:left w:val="none" w:sz="0" w:space="0" w:color="auto"/>
                        <w:bottom w:val="none" w:sz="0" w:space="0" w:color="auto"/>
                        <w:right w:val="none" w:sz="0" w:space="0" w:color="auto"/>
                      </w:divBdr>
                    </w:div>
                  </w:divsChild>
                </w:div>
                <w:div w:id="1254127082">
                  <w:marLeft w:val="0"/>
                  <w:marRight w:val="0"/>
                  <w:marTop w:val="0"/>
                  <w:marBottom w:val="0"/>
                  <w:divBdr>
                    <w:top w:val="none" w:sz="0" w:space="0" w:color="auto"/>
                    <w:left w:val="none" w:sz="0" w:space="0" w:color="auto"/>
                    <w:bottom w:val="none" w:sz="0" w:space="0" w:color="auto"/>
                    <w:right w:val="none" w:sz="0" w:space="0" w:color="auto"/>
                  </w:divBdr>
                  <w:divsChild>
                    <w:div w:id="595748566">
                      <w:marLeft w:val="0"/>
                      <w:marRight w:val="0"/>
                      <w:marTop w:val="0"/>
                      <w:marBottom w:val="0"/>
                      <w:divBdr>
                        <w:top w:val="none" w:sz="0" w:space="0" w:color="auto"/>
                        <w:left w:val="none" w:sz="0" w:space="0" w:color="auto"/>
                        <w:bottom w:val="none" w:sz="0" w:space="0" w:color="auto"/>
                        <w:right w:val="none" w:sz="0" w:space="0" w:color="auto"/>
                      </w:divBdr>
                    </w:div>
                  </w:divsChild>
                </w:div>
                <w:div w:id="1303727243">
                  <w:marLeft w:val="0"/>
                  <w:marRight w:val="0"/>
                  <w:marTop w:val="0"/>
                  <w:marBottom w:val="0"/>
                  <w:divBdr>
                    <w:top w:val="none" w:sz="0" w:space="0" w:color="auto"/>
                    <w:left w:val="none" w:sz="0" w:space="0" w:color="auto"/>
                    <w:bottom w:val="none" w:sz="0" w:space="0" w:color="auto"/>
                    <w:right w:val="none" w:sz="0" w:space="0" w:color="auto"/>
                  </w:divBdr>
                  <w:divsChild>
                    <w:div w:id="995569249">
                      <w:marLeft w:val="0"/>
                      <w:marRight w:val="0"/>
                      <w:marTop w:val="0"/>
                      <w:marBottom w:val="0"/>
                      <w:divBdr>
                        <w:top w:val="none" w:sz="0" w:space="0" w:color="auto"/>
                        <w:left w:val="none" w:sz="0" w:space="0" w:color="auto"/>
                        <w:bottom w:val="none" w:sz="0" w:space="0" w:color="auto"/>
                        <w:right w:val="none" w:sz="0" w:space="0" w:color="auto"/>
                      </w:divBdr>
                    </w:div>
                  </w:divsChild>
                </w:div>
                <w:div w:id="1433671343">
                  <w:marLeft w:val="0"/>
                  <w:marRight w:val="0"/>
                  <w:marTop w:val="0"/>
                  <w:marBottom w:val="0"/>
                  <w:divBdr>
                    <w:top w:val="none" w:sz="0" w:space="0" w:color="auto"/>
                    <w:left w:val="none" w:sz="0" w:space="0" w:color="auto"/>
                    <w:bottom w:val="none" w:sz="0" w:space="0" w:color="auto"/>
                    <w:right w:val="none" w:sz="0" w:space="0" w:color="auto"/>
                  </w:divBdr>
                  <w:divsChild>
                    <w:div w:id="551383871">
                      <w:marLeft w:val="0"/>
                      <w:marRight w:val="0"/>
                      <w:marTop w:val="0"/>
                      <w:marBottom w:val="0"/>
                      <w:divBdr>
                        <w:top w:val="none" w:sz="0" w:space="0" w:color="auto"/>
                        <w:left w:val="none" w:sz="0" w:space="0" w:color="auto"/>
                        <w:bottom w:val="none" w:sz="0" w:space="0" w:color="auto"/>
                        <w:right w:val="none" w:sz="0" w:space="0" w:color="auto"/>
                      </w:divBdr>
                    </w:div>
                  </w:divsChild>
                </w:div>
                <w:div w:id="2065131397">
                  <w:marLeft w:val="0"/>
                  <w:marRight w:val="0"/>
                  <w:marTop w:val="0"/>
                  <w:marBottom w:val="0"/>
                  <w:divBdr>
                    <w:top w:val="none" w:sz="0" w:space="0" w:color="auto"/>
                    <w:left w:val="none" w:sz="0" w:space="0" w:color="auto"/>
                    <w:bottom w:val="none" w:sz="0" w:space="0" w:color="auto"/>
                    <w:right w:val="none" w:sz="0" w:space="0" w:color="auto"/>
                  </w:divBdr>
                  <w:divsChild>
                    <w:div w:id="1164737631">
                      <w:marLeft w:val="0"/>
                      <w:marRight w:val="0"/>
                      <w:marTop w:val="0"/>
                      <w:marBottom w:val="0"/>
                      <w:divBdr>
                        <w:top w:val="none" w:sz="0" w:space="0" w:color="auto"/>
                        <w:left w:val="none" w:sz="0" w:space="0" w:color="auto"/>
                        <w:bottom w:val="none" w:sz="0" w:space="0" w:color="auto"/>
                        <w:right w:val="none" w:sz="0" w:space="0" w:color="auto"/>
                      </w:divBdr>
                    </w:div>
                  </w:divsChild>
                </w:div>
                <w:div w:id="787704287">
                  <w:marLeft w:val="0"/>
                  <w:marRight w:val="0"/>
                  <w:marTop w:val="0"/>
                  <w:marBottom w:val="0"/>
                  <w:divBdr>
                    <w:top w:val="none" w:sz="0" w:space="0" w:color="auto"/>
                    <w:left w:val="none" w:sz="0" w:space="0" w:color="auto"/>
                    <w:bottom w:val="none" w:sz="0" w:space="0" w:color="auto"/>
                    <w:right w:val="none" w:sz="0" w:space="0" w:color="auto"/>
                  </w:divBdr>
                  <w:divsChild>
                    <w:div w:id="48309689">
                      <w:marLeft w:val="0"/>
                      <w:marRight w:val="0"/>
                      <w:marTop w:val="0"/>
                      <w:marBottom w:val="0"/>
                      <w:divBdr>
                        <w:top w:val="none" w:sz="0" w:space="0" w:color="auto"/>
                        <w:left w:val="none" w:sz="0" w:space="0" w:color="auto"/>
                        <w:bottom w:val="none" w:sz="0" w:space="0" w:color="auto"/>
                        <w:right w:val="none" w:sz="0" w:space="0" w:color="auto"/>
                      </w:divBdr>
                    </w:div>
                  </w:divsChild>
                </w:div>
                <w:div w:id="1925986915">
                  <w:marLeft w:val="0"/>
                  <w:marRight w:val="0"/>
                  <w:marTop w:val="0"/>
                  <w:marBottom w:val="0"/>
                  <w:divBdr>
                    <w:top w:val="none" w:sz="0" w:space="0" w:color="auto"/>
                    <w:left w:val="none" w:sz="0" w:space="0" w:color="auto"/>
                    <w:bottom w:val="none" w:sz="0" w:space="0" w:color="auto"/>
                    <w:right w:val="none" w:sz="0" w:space="0" w:color="auto"/>
                  </w:divBdr>
                  <w:divsChild>
                    <w:div w:id="1055743516">
                      <w:marLeft w:val="0"/>
                      <w:marRight w:val="0"/>
                      <w:marTop w:val="0"/>
                      <w:marBottom w:val="0"/>
                      <w:divBdr>
                        <w:top w:val="none" w:sz="0" w:space="0" w:color="auto"/>
                        <w:left w:val="none" w:sz="0" w:space="0" w:color="auto"/>
                        <w:bottom w:val="none" w:sz="0" w:space="0" w:color="auto"/>
                        <w:right w:val="none" w:sz="0" w:space="0" w:color="auto"/>
                      </w:divBdr>
                    </w:div>
                  </w:divsChild>
                </w:div>
                <w:div w:id="1666085360">
                  <w:marLeft w:val="0"/>
                  <w:marRight w:val="0"/>
                  <w:marTop w:val="0"/>
                  <w:marBottom w:val="0"/>
                  <w:divBdr>
                    <w:top w:val="none" w:sz="0" w:space="0" w:color="auto"/>
                    <w:left w:val="none" w:sz="0" w:space="0" w:color="auto"/>
                    <w:bottom w:val="none" w:sz="0" w:space="0" w:color="auto"/>
                    <w:right w:val="none" w:sz="0" w:space="0" w:color="auto"/>
                  </w:divBdr>
                  <w:divsChild>
                    <w:div w:id="1899775971">
                      <w:marLeft w:val="0"/>
                      <w:marRight w:val="0"/>
                      <w:marTop w:val="0"/>
                      <w:marBottom w:val="0"/>
                      <w:divBdr>
                        <w:top w:val="none" w:sz="0" w:space="0" w:color="auto"/>
                        <w:left w:val="none" w:sz="0" w:space="0" w:color="auto"/>
                        <w:bottom w:val="none" w:sz="0" w:space="0" w:color="auto"/>
                        <w:right w:val="none" w:sz="0" w:space="0" w:color="auto"/>
                      </w:divBdr>
                    </w:div>
                  </w:divsChild>
                </w:div>
                <w:div w:id="1752236049">
                  <w:marLeft w:val="0"/>
                  <w:marRight w:val="0"/>
                  <w:marTop w:val="0"/>
                  <w:marBottom w:val="0"/>
                  <w:divBdr>
                    <w:top w:val="none" w:sz="0" w:space="0" w:color="auto"/>
                    <w:left w:val="none" w:sz="0" w:space="0" w:color="auto"/>
                    <w:bottom w:val="none" w:sz="0" w:space="0" w:color="auto"/>
                    <w:right w:val="none" w:sz="0" w:space="0" w:color="auto"/>
                  </w:divBdr>
                  <w:divsChild>
                    <w:div w:id="627590425">
                      <w:marLeft w:val="0"/>
                      <w:marRight w:val="0"/>
                      <w:marTop w:val="0"/>
                      <w:marBottom w:val="0"/>
                      <w:divBdr>
                        <w:top w:val="none" w:sz="0" w:space="0" w:color="auto"/>
                        <w:left w:val="none" w:sz="0" w:space="0" w:color="auto"/>
                        <w:bottom w:val="none" w:sz="0" w:space="0" w:color="auto"/>
                        <w:right w:val="none" w:sz="0" w:space="0" w:color="auto"/>
                      </w:divBdr>
                    </w:div>
                  </w:divsChild>
                </w:div>
                <w:div w:id="205222727">
                  <w:marLeft w:val="0"/>
                  <w:marRight w:val="0"/>
                  <w:marTop w:val="0"/>
                  <w:marBottom w:val="0"/>
                  <w:divBdr>
                    <w:top w:val="none" w:sz="0" w:space="0" w:color="auto"/>
                    <w:left w:val="none" w:sz="0" w:space="0" w:color="auto"/>
                    <w:bottom w:val="none" w:sz="0" w:space="0" w:color="auto"/>
                    <w:right w:val="none" w:sz="0" w:space="0" w:color="auto"/>
                  </w:divBdr>
                  <w:divsChild>
                    <w:div w:id="98648956">
                      <w:marLeft w:val="0"/>
                      <w:marRight w:val="0"/>
                      <w:marTop w:val="0"/>
                      <w:marBottom w:val="0"/>
                      <w:divBdr>
                        <w:top w:val="none" w:sz="0" w:space="0" w:color="auto"/>
                        <w:left w:val="none" w:sz="0" w:space="0" w:color="auto"/>
                        <w:bottom w:val="none" w:sz="0" w:space="0" w:color="auto"/>
                        <w:right w:val="none" w:sz="0" w:space="0" w:color="auto"/>
                      </w:divBdr>
                    </w:div>
                  </w:divsChild>
                </w:div>
                <w:div w:id="465054548">
                  <w:marLeft w:val="0"/>
                  <w:marRight w:val="0"/>
                  <w:marTop w:val="0"/>
                  <w:marBottom w:val="0"/>
                  <w:divBdr>
                    <w:top w:val="none" w:sz="0" w:space="0" w:color="auto"/>
                    <w:left w:val="none" w:sz="0" w:space="0" w:color="auto"/>
                    <w:bottom w:val="none" w:sz="0" w:space="0" w:color="auto"/>
                    <w:right w:val="none" w:sz="0" w:space="0" w:color="auto"/>
                  </w:divBdr>
                  <w:divsChild>
                    <w:div w:id="640765831">
                      <w:marLeft w:val="0"/>
                      <w:marRight w:val="0"/>
                      <w:marTop w:val="0"/>
                      <w:marBottom w:val="0"/>
                      <w:divBdr>
                        <w:top w:val="none" w:sz="0" w:space="0" w:color="auto"/>
                        <w:left w:val="none" w:sz="0" w:space="0" w:color="auto"/>
                        <w:bottom w:val="none" w:sz="0" w:space="0" w:color="auto"/>
                        <w:right w:val="none" w:sz="0" w:space="0" w:color="auto"/>
                      </w:divBdr>
                    </w:div>
                  </w:divsChild>
                </w:div>
                <w:div w:id="1198735453">
                  <w:marLeft w:val="0"/>
                  <w:marRight w:val="0"/>
                  <w:marTop w:val="0"/>
                  <w:marBottom w:val="0"/>
                  <w:divBdr>
                    <w:top w:val="none" w:sz="0" w:space="0" w:color="auto"/>
                    <w:left w:val="none" w:sz="0" w:space="0" w:color="auto"/>
                    <w:bottom w:val="none" w:sz="0" w:space="0" w:color="auto"/>
                    <w:right w:val="none" w:sz="0" w:space="0" w:color="auto"/>
                  </w:divBdr>
                  <w:divsChild>
                    <w:div w:id="1096248690">
                      <w:marLeft w:val="0"/>
                      <w:marRight w:val="0"/>
                      <w:marTop w:val="0"/>
                      <w:marBottom w:val="0"/>
                      <w:divBdr>
                        <w:top w:val="none" w:sz="0" w:space="0" w:color="auto"/>
                        <w:left w:val="none" w:sz="0" w:space="0" w:color="auto"/>
                        <w:bottom w:val="none" w:sz="0" w:space="0" w:color="auto"/>
                        <w:right w:val="none" w:sz="0" w:space="0" w:color="auto"/>
                      </w:divBdr>
                    </w:div>
                  </w:divsChild>
                </w:div>
                <w:div w:id="409040642">
                  <w:marLeft w:val="0"/>
                  <w:marRight w:val="0"/>
                  <w:marTop w:val="0"/>
                  <w:marBottom w:val="0"/>
                  <w:divBdr>
                    <w:top w:val="none" w:sz="0" w:space="0" w:color="auto"/>
                    <w:left w:val="none" w:sz="0" w:space="0" w:color="auto"/>
                    <w:bottom w:val="none" w:sz="0" w:space="0" w:color="auto"/>
                    <w:right w:val="none" w:sz="0" w:space="0" w:color="auto"/>
                  </w:divBdr>
                  <w:divsChild>
                    <w:div w:id="1241453046">
                      <w:marLeft w:val="0"/>
                      <w:marRight w:val="0"/>
                      <w:marTop w:val="0"/>
                      <w:marBottom w:val="0"/>
                      <w:divBdr>
                        <w:top w:val="none" w:sz="0" w:space="0" w:color="auto"/>
                        <w:left w:val="none" w:sz="0" w:space="0" w:color="auto"/>
                        <w:bottom w:val="none" w:sz="0" w:space="0" w:color="auto"/>
                        <w:right w:val="none" w:sz="0" w:space="0" w:color="auto"/>
                      </w:divBdr>
                    </w:div>
                  </w:divsChild>
                </w:div>
                <w:div w:id="2090226376">
                  <w:marLeft w:val="0"/>
                  <w:marRight w:val="0"/>
                  <w:marTop w:val="0"/>
                  <w:marBottom w:val="0"/>
                  <w:divBdr>
                    <w:top w:val="none" w:sz="0" w:space="0" w:color="auto"/>
                    <w:left w:val="none" w:sz="0" w:space="0" w:color="auto"/>
                    <w:bottom w:val="none" w:sz="0" w:space="0" w:color="auto"/>
                    <w:right w:val="none" w:sz="0" w:space="0" w:color="auto"/>
                  </w:divBdr>
                  <w:divsChild>
                    <w:div w:id="685179584">
                      <w:marLeft w:val="0"/>
                      <w:marRight w:val="0"/>
                      <w:marTop w:val="0"/>
                      <w:marBottom w:val="0"/>
                      <w:divBdr>
                        <w:top w:val="none" w:sz="0" w:space="0" w:color="auto"/>
                        <w:left w:val="none" w:sz="0" w:space="0" w:color="auto"/>
                        <w:bottom w:val="none" w:sz="0" w:space="0" w:color="auto"/>
                        <w:right w:val="none" w:sz="0" w:space="0" w:color="auto"/>
                      </w:divBdr>
                    </w:div>
                  </w:divsChild>
                </w:div>
                <w:div w:id="677923632">
                  <w:marLeft w:val="0"/>
                  <w:marRight w:val="0"/>
                  <w:marTop w:val="0"/>
                  <w:marBottom w:val="0"/>
                  <w:divBdr>
                    <w:top w:val="none" w:sz="0" w:space="0" w:color="auto"/>
                    <w:left w:val="none" w:sz="0" w:space="0" w:color="auto"/>
                    <w:bottom w:val="none" w:sz="0" w:space="0" w:color="auto"/>
                    <w:right w:val="none" w:sz="0" w:space="0" w:color="auto"/>
                  </w:divBdr>
                  <w:divsChild>
                    <w:div w:id="1955863775">
                      <w:marLeft w:val="0"/>
                      <w:marRight w:val="0"/>
                      <w:marTop w:val="0"/>
                      <w:marBottom w:val="0"/>
                      <w:divBdr>
                        <w:top w:val="none" w:sz="0" w:space="0" w:color="auto"/>
                        <w:left w:val="none" w:sz="0" w:space="0" w:color="auto"/>
                        <w:bottom w:val="none" w:sz="0" w:space="0" w:color="auto"/>
                        <w:right w:val="none" w:sz="0" w:space="0" w:color="auto"/>
                      </w:divBdr>
                    </w:div>
                  </w:divsChild>
                </w:div>
                <w:div w:id="1183398234">
                  <w:marLeft w:val="0"/>
                  <w:marRight w:val="0"/>
                  <w:marTop w:val="0"/>
                  <w:marBottom w:val="0"/>
                  <w:divBdr>
                    <w:top w:val="none" w:sz="0" w:space="0" w:color="auto"/>
                    <w:left w:val="none" w:sz="0" w:space="0" w:color="auto"/>
                    <w:bottom w:val="none" w:sz="0" w:space="0" w:color="auto"/>
                    <w:right w:val="none" w:sz="0" w:space="0" w:color="auto"/>
                  </w:divBdr>
                  <w:divsChild>
                    <w:div w:id="158929012">
                      <w:marLeft w:val="0"/>
                      <w:marRight w:val="0"/>
                      <w:marTop w:val="0"/>
                      <w:marBottom w:val="0"/>
                      <w:divBdr>
                        <w:top w:val="none" w:sz="0" w:space="0" w:color="auto"/>
                        <w:left w:val="none" w:sz="0" w:space="0" w:color="auto"/>
                        <w:bottom w:val="none" w:sz="0" w:space="0" w:color="auto"/>
                        <w:right w:val="none" w:sz="0" w:space="0" w:color="auto"/>
                      </w:divBdr>
                    </w:div>
                  </w:divsChild>
                </w:div>
                <w:div w:id="1937253973">
                  <w:marLeft w:val="0"/>
                  <w:marRight w:val="0"/>
                  <w:marTop w:val="0"/>
                  <w:marBottom w:val="0"/>
                  <w:divBdr>
                    <w:top w:val="none" w:sz="0" w:space="0" w:color="auto"/>
                    <w:left w:val="none" w:sz="0" w:space="0" w:color="auto"/>
                    <w:bottom w:val="none" w:sz="0" w:space="0" w:color="auto"/>
                    <w:right w:val="none" w:sz="0" w:space="0" w:color="auto"/>
                  </w:divBdr>
                  <w:divsChild>
                    <w:div w:id="1213738210">
                      <w:marLeft w:val="0"/>
                      <w:marRight w:val="0"/>
                      <w:marTop w:val="0"/>
                      <w:marBottom w:val="0"/>
                      <w:divBdr>
                        <w:top w:val="none" w:sz="0" w:space="0" w:color="auto"/>
                        <w:left w:val="none" w:sz="0" w:space="0" w:color="auto"/>
                        <w:bottom w:val="none" w:sz="0" w:space="0" w:color="auto"/>
                        <w:right w:val="none" w:sz="0" w:space="0" w:color="auto"/>
                      </w:divBdr>
                    </w:div>
                  </w:divsChild>
                </w:div>
                <w:div w:id="1524174072">
                  <w:marLeft w:val="0"/>
                  <w:marRight w:val="0"/>
                  <w:marTop w:val="0"/>
                  <w:marBottom w:val="0"/>
                  <w:divBdr>
                    <w:top w:val="none" w:sz="0" w:space="0" w:color="auto"/>
                    <w:left w:val="none" w:sz="0" w:space="0" w:color="auto"/>
                    <w:bottom w:val="none" w:sz="0" w:space="0" w:color="auto"/>
                    <w:right w:val="none" w:sz="0" w:space="0" w:color="auto"/>
                  </w:divBdr>
                  <w:divsChild>
                    <w:div w:id="473258266">
                      <w:marLeft w:val="0"/>
                      <w:marRight w:val="0"/>
                      <w:marTop w:val="0"/>
                      <w:marBottom w:val="0"/>
                      <w:divBdr>
                        <w:top w:val="none" w:sz="0" w:space="0" w:color="auto"/>
                        <w:left w:val="none" w:sz="0" w:space="0" w:color="auto"/>
                        <w:bottom w:val="none" w:sz="0" w:space="0" w:color="auto"/>
                        <w:right w:val="none" w:sz="0" w:space="0" w:color="auto"/>
                      </w:divBdr>
                    </w:div>
                  </w:divsChild>
                </w:div>
                <w:div w:id="1229923928">
                  <w:marLeft w:val="0"/>
                  <w:marRight w:val="0"/>
                  <w:marTop w:val="0"/>
                  <w:marBottom w:val="0"/>
                  <w:divBdr>
                    <w:top w:val="none" w:sz="0" w:space="0" w:color="auto"/>
                    <w:left w:val="none" w:sz="0" w:space="0" w:color="auto"/>
                    <w:bottom w:val="none" w:sz="0" w:space="0" w:color="auto"/>
                    <w:right w:val="none" w:sz="0" w:space="0" w:color="auto"/>
                  </w:divBdr>
                  <w:divsChild>
                    <w:div w:id="614598205">
                      <w:marLeft w:val="0"/>
                      <w:marRight w:val="0"/>
                      <w:marTop w:val="0"/>
                      <w:marBottom w:val="0"/>
                      <w:divBdr>
                        <w:top w:val="none" w:sz="0" w:space="0" w:color="auto"/>
                        <w:left w:val="none" w:sz="0" w:space="0" w:color="auto"/>
                        <w:bottom w:val="none" w:sz="0" w:space="0" w:color="auto"/>
                        <w:right w:val="none" w:sz="0" w:space="0" w:color="auto"/>
                      </w:divBdr>
                    </w:div>
                  </w:divsChild>
                </w:div>
                <w:div w:id="1481383252">
                  <w:marLeft w:val="0"/>
                  <w:marRight w:val="0"/>
                  <w:marTop w:val="0"/>
                  <w:marBottom w:val="0"/>
                  <w:divBdr>
                    <w:top w:val="none" w:sz="0" w:space="0" w:color="auto"/>
                    <w:left w:val="none" w:sz="0" w:space="0" w:color="auto"/>
                    <w:bottom w:val="none" w:sz="0" w:space="0" w:color="auto"/>
                    <w:right w:val="none" w:sz="0" w:space="0" w:color="auto"/>
                  </w:divBdr>
                  <w:divsChild>
                    <w:div w:id="2145417554">
                      <w:marLeft w:val="0"/>
                      <w:marRight w:val="0"/>
                      <w:marTop w:val="0"/>
                      <w:marBottom w:val="0"/>
                      <w:divBdr>
                        <w:top w:val="none" w:sz="0" w:space="0" w:color="auto"/>
                        <w:left w:val="none" w:sz="0" w:space="0" w:color="auto"/>
                        <w:bottom w:val="none" w:sz="0" w:space="0" w:color="auto"/>
                        <w:right w:val="none" w:sz="0" w:space="0" w:color="auto"/>
                      </w:divBdr>
                    </w:div>
                  </w:divsChild>
                </w:div>
                <w:div w:id="864564778">
                  <w:marLeft w:val="0"/>
                  <w:marRight w:val="0"/>
                  <w:marTop w:val="0"/>
                  <w:marBottom w:val="0"/>
                  <w:divBdr>
                    <w:top w:val="none" w:sz="0" w:space="0" w:color="auto"/>
                    <w:left w:val="none" w:sz="0" w:space="0" w:color="auto"/>
                    <w:bottom w:val="none" w:sz="0" w:space="0" w:color="auto"/>
                    <w:right w:val="none" w:sz="0" w:space="0" w:color="auto"/>
                  </w:divBdr>
                  <w:divsChild>
                    <w:div w:id="1073697052">
                      <w:marLeft w:val="0"/>
                      <w:marRight w:val="0"/>
                      <w:marTop w:val="0"/>
                      <w:marBottom w:val="0"/>
                      <w:divBdr>
                        <w:top w:val="none" w:sz="0" w:space="0" w:color="auto"/>
                        <w:left w:val="none" w:sz="0" w:space="0" w:color="auto"/>
                        <w:bottom w:val="none" w:sz="0" w:space="0" w:color="auto"/>
                        <w:right w:val="none" w:sz="0" w:space="0" w:color="auto"/>
                      </w:divBdr>
                    </w:div>
                  </w:divsChild>
                </w:div>
                <w:div w:id="2131627444">
                  <w:marLeft w:val="0"/>
                  <w:marRight w:val="0"/>
                  <w:marTop w:val="0"/>
                  <w:marBottom w:val="0"/>
                  <w:divBdr>
                    <w:top w:val="none" w:sz="0" w:space="0" w:color="auto"/>
                    <w:left w:val="none" w:sz="0" w:space="0" w:color="auto"/>
                    <w:bottom w:val="none" w:sz="0" w:space="0" w:color="auto"/>
                    <w:right w:val="none" w:sz="0" w:space="0" w:color="auto"/>
                  </w:divBdr>
                  <w:divsChild>
                    <w:div w:id="288822497">
                      <w:marLeft w:val="0"/>
                      <w:marRight w:val="0"/>
                      <w:marTop w:val="0"/>
                      <w:marBottom w:val="0"/>
                      <w:divBdr>
                        <w:top w:val="none" w:sz="0" w:space="0" w:color="auto"/>
                        <w:left w:val="none" w:sz="0" w:space="0" w:color="auto"/>
                        <w:bottom w:val="none" w:sz="0" w:space="0" w:color="auto"/>
                        <w:right w:val="none" w:sz="0" w:space="0" w:color="auto"/>
                      </w:divBdr>
                    </w:div>
                  </w:divsChild>
                </w:div>
                <w:div w:id="690181814">
                  <w:marLeft w:val="0"/>
                  <w:marRight w:val="0"/>
                  <w:marTop w:val="0"/>
                  <w:marBottom w:val="0"/>
                  <w:divBdr>
                    <w:top w:val="none" w:sz="0" w:space="0" w:color="auto"/>
                    <w:left w:val="none" w:sz="0" w:space="0" w:color="auto"/>
                    <w:bottom w:val="none" w:sz="0" w:space="0" w:color="auto"/>
                    <w:right w:val="none" w:sz="0" w:space="0" w:color="auto"/>
                  </w:divBdr>
                  <w:divsChild>
                    <w:div w:id="771821156">
                      <w:marLeft w:val="0"/>
                      <w:marRight w:val="0"/>
                      <w:marTop w:val="0"/>
                      <w:marBottom w:val="0"/>
                      <w:divBdr>
                        <w:top w:val="none" w:sz="0" w:space="0" w:color="auto"/>
                        <w:left w:val="none" w:sz="0" w:space="0" w:color="auto"/>
                        <w:bottom w:val="none" w:sz="0" w:space="0" w:color="auto"/>
                        <w:right w:val="none" w:sz="0" w:space="0" w:color="auto"/>
                      </w:divBdr>
                    </w:div>
                  </w:divsChild>
                </w:div>
                <w:div w:id="1734427859">
                  <w:marLeft w:val="0"/>
                  <w:marRight w:val="0"/>
                  <w:marTop w:val="0"/>
                  <w:marBottom w:val="0"/>
                  <w:divBdr>
                    <w:top w:val="none" w:sz="0" w:space="0" w:color="auto"/>
                    <w:left w:val="none" w:sz="0" w:space="0" w:color="auto"/>
                    <w:bottom w:val="none" w:sz="0" w:space="0" w:color="auto"/>
                    <w:right w:val="none" w:sz="0" w:space="0" w:color="auto"/>
                  </w:divBdr>
                  <w:divsChild>
                    <w:div w:id="662200042">
                      <w:marLeft w:val="0"/>
                      <w:marRight w:val="0"/>
                      <w:marTop w:val="0"/>
                      <w:marBottom w:val="0"/>
                      <w:divBdr>
                        <w:top w:val="none" w:sz="0" w:space="0" w:color="auto"/>
                        <w:left w:val="none" w:sz="0" w:space="0" w:color="auto"/>
                        <w:bottom w:val="none" w:sz="0" w:space="0" w:color="auto"/>
                        <w:right w:val="none" w:sz="0" w:space="0" w:color="auto"/>
                      </w:divBdr>
                    </w:div>
                  </w:divsChild>
                </w:div>
                <w:div w:id="902377150">
                  <w:marLeft w:val="0"/>
                  <w:marRight w:val="0"/>
                  <w:marTop w:val="0"/>
                  <w:marBottom w:val="0"/>
                  <w:divBdr>
                    <w:top w:val="none" w:sz="0" w:space="0" w:color="auto"/>
                    <w:left w:val="none" w:sz="0" w:space="0" w:color="auto"/>
                    <w:bottom w:val="none" w:sz="0" w:space="0" w:color="auto"/>
                    <w:right w:val="none" w:sz="0" w:space="0" w:color="auto"/>
                  </w:divBdr>
                  <w:divsChild>
                    <w:div w:id="2144077355">
                      <w:marLeft w:val="0"/>
                      <w:marRight w:val="0"/>
                      <w:marTop w:val="0"/>
                      <w:marBottom w:val="0"/>
                      <w:divBdr>
                        <w:top w:val="none" w:sz="0" w:space="0" w:color="auto"/>
                        <w:left w:val="none" w:sz="0" w:space="0" w:color="auto"/>
                        <w:bottom w:val="none" w:sz="0" w:space="0" w:color="auto"/>
                        <w:right w:val="none" w:sz="0" w:space="0" w:color="auto"/>
                      </w:divBdr>
                    </w:div>
                  </w:divsChild>
                </w:div>
                <w:div w:id="744500029">
                  <w:marLeft w:val="0"/>
                  <w:marRight w:val="0"/>
                  <w:marTop w:val="0"/>
                  <w:marBottom w:val="0"/>
                  <w:divBdr>
                    <w:top w:val="none" w:sz="0" w:space="0" w:color="auto"/>
                    <w:left w:val="none" w:sz="0" w:space="0" w:color="auto"/>
                    <w:bottom w:val="none" w:sz="0" w:space="0" w:color="auto"/>
                    <w:right w:val="none" w:sz="0" w:space="0" w:color="auto"/>
                  </w:divBdr>
                  <w:divsChild>
                    <w:div w:id="9263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2357">
          <w:marLeft w:val="0"/>
          <w:marRight w:val="0"/>
          <w:marTop w:val="0"/>
          <w:marBottom w:val="0"/>
          <w:divBdr>
            <w:top w:val="none" w:sz="0" w:space="0" w:color="auto"/>
            <w:left w:val="none" w:sz="0" w:space="0" w:color="auto"/>
            <w:bottom w:val="none" w:sz="0" w:space="0" w:color="auto"/>
            <w:right w:val="none" w:sz="0" w:space="0" w:color="auto"/>
          </w:divBdr>
        </w:div>
      </w:divsChild>
    </w:div>
    <w:div w:id="1790784574">
      <w:bodyDiv w:val="1"/>
      <w:marLeft w:val="0"/>
      <w:marRight w:val="0"/>
      <w:marTop w:val="0"/>
      <w:marBottom w:val="0"/>
      <w:divBdr>
        <w:top w:val="none" w:sz="0" w:space="0" w:color="auto"/>
        <w:left w:val="none" w:sz="0" w:space="0" w:color="auto"/>
        <w:bottom w:val="none" w:sz="0" w:space="0" w:color="auto"/>
        <w:right w:val="none" w:sz="0" w:space="0" w:color="auto"/>
      </w:divBdr>
    </w:div>
    <w:div w:id="1918633609">
      <w:bodyDiv w:val="1"/>
      <w:marLeft w:val="0"/>
      <w:marRight w:val="0"/>
      <w:marTop w:val="0"/>
      <w:marBottom w:val="0"/>
      <w:divBdr>
        <w:top w:val="none" w:sz="0" w:space="0" w:color="auto"/>
        <w:left w:val="none" w:sz="0" w:space="0" w:color="auto"/>
        <w:bottom w:val="none" w:sz="0" w:space="0" w:color="auto"/>
        <w:right w:val="none" w:sz="0" w:space="0" w:color="auto"/>
      </w:divBdr>
    </w:div>
    <w:div w:id="2064282874">
      <w:bodyDiv w:val="1"/>
      <w:marLeft w:val="0"/>
      <w:marRight w:val="0"/>
      <w:marTop w:val="0"/>
      <w:marBottom w:val="0"/>
      <w:divBdr>
        <w:top w:val="none" w:sz="0" w:space="0" w:color="auto"/>
        <w:left w:val="none" w:sz="0" w:space="0" w:color="auto"/>
        <w:bottom w:val="none" w:sz="0" w:space="0" w:color="auto"/>
        <w:right w:val="none" w:sz="0" w:space="0" w:color="auto"/>
      </w:divBdr>
      <w:divsChild>
        <w:div w:id="402337078">
          <w:marLeft w:val="0"/>
          <w:marRight w:val="0"/>
          <w:marTop w:val="0"/>
          <w:marBottom w:val="0"/>
          <w:divBdr>
            <w:top w:val="none" w:sz="0" w:space="0" w:color="auto"/>
            <w:left w:val="none" w:sz="0" w:space="0" w:color="auto"/>
            <w:bottom w:val="none" w:sz="0" w:space="0" w:color="auto"/>
            <w:right w:val="none" w:sz="0" w:space="0" w:color="auto"/>
          </w:divBdr>
          <w:divsChild>
            <w:div w:id="1748453505">
              <w:marLeft w:val="0"/>
              <w:marRight w:val="0"/>
              <w:marTop w:val="30"/>
              <w:marBottom w:val="30"/>
              <w:divBdr>
                <w:top w:val="none" w:sz="0" w:space="0" w:color="auto"/>
                <w:left w:val="none" w:sz="0" w:space="0" w:color="auto"/>
                <w:bottom w:val="none" w:sz="0" w:space="0" w:color="auto"/>
                <w:right w:val="none" w:sz="0" w:space="0" w:color="auto"/>
              </w:divBdr>
              <w:divsChild>
                <w:div w:id="1696420203">
                  <w:marLeft w:val="0"/>
                  <w:marRight w:val="0"/>
                  <w:marTop w:val="0"/>
                  <w:marBottom w:val="0"/>
                  <w:divBdr>
                    <w:top w:val="none" w:sz="0" w:space="0" w:color="auto"/>
                    <w:left w:val="none" w:sz="0" w:space="0" w:color="auto"/>
                    <w:bottom w:val="none" w:sz="0" w:space="0" w:color="auto"/>
                    <w:right w:val="none" w:sz="0" w:space="0" w:color="auto"/>
                  </w:divBdr>
                  <w:divsChild>
                    <w:div w:id="128786977">
                      <w:marLeft w:val="0"/>
                      <w:marRight w:val="0"/>
                      <w:marTop w:val="0"/>
                      <w:marBottom w:val="0"/>
                      <w:divBdr>
                        <w:top w:val="none" w:sz="0" w:space="0" w:color="auto"/>
                        <w:left w:val="none" w:sz="0" w:space="0" w:color="auto"/>
                        <w:bottom w:val="none" w:sz="0" w:space="0" w:color="auto"/>
                        <w:right w:val="none" w:sz="0" w:space="0" w:color="auto"/>
                      </w:divBdr>
                    </w:div>
                  </w:divsChild>
                </w:div>
                <w:div w:id="1905791384">
                  <w:marLeft w:val="0"/>
                  <w:marRight w:val="0"/>
                  <w:marTop w:val="0"/>
                  <w:marBottom w:val="0"/>
                  <w:divBdr>
                    <w:top w:val="none" w:sz="0" w:space="0" w:color="auto"/>
                    <w:left w:val="none" w:sz="0" w:space="0" w:color="auto"/>
                    <w:bottom w:val="none" w:sz="0" w:space="0" w:color="auto"/>
                    <w:right w:val="none" w:sz="0" w:space="0" w:color="auto"/>
                  </w:divBdr>
                  <w:divsChild>
                    <w:div w:id="130444021">
                      <w:marLeft w:val="0"/>
                      <w:marRight w:val="0"/>
                      <w:marTop w:val="0"/>
                      <w:marBottom w:val="0"/>
                      <w:divBdr>
                        <w:top w:val="none" w:sz="0" w:space="0" w:color="auto"/>
                        <w:left w:val="none" w:sz="0" w:space="0" w:color="auto"/>
                        <w:bottom w:val="none" w:sz="0" w:space="0" w:color="auto"/>
                        <w:right w:val="none" w:sz="0" w:space="0" w:color="auto"/>
                      </w:divBdr>
                    </w:div>
                  </w:divsChild>
                </w:div>
                <w:div w:id="324863954">
                  <w:marLeft w:val="0"/>
                  <w:marRight w:val="0"/>
                  <w:marTop w:val="0"/>
                  <w:marBottom w:val="0"/>
                  <w:divBdr>
                    <w:top w:val="none" w:sz="0" w:space="0" w:color="auto"/>
                    <w:left w:val="none" w:sz="0" w:space="0" w:color="auto"/>
                    <w:bottom w:val="none" w:sz="0" w:space="0" w:color="auto"/>
                    <w:right w:val="none" w:sz="0" w:space="0" w:color="auto"/>
                  </w:divBdr>
                  <w:divsChild>
                    <w:div w:id="154690467">
                      <w:marLeft w:val="0"/>
                      <w:marRight w:val="0"/>
                      <w:marTop w:val="0"/>
                      <w:marBottom w:val="0"/>
                      <w:divBdr>
                        <w:top w:val="none" w:sz="0" w:space="0" w:color="auto"/>
                        <w:left w:val="none" w:sz="0" w:space="0" w:color="auto"/>
                        <w:bottom w:val="none" w:sz="0" w:space="0" w:color="auto"/>
                        <w:right w:val="none" w:sz="0" w:space="0" w:color="auto"/>
                      </w:divBdr>
                    </w:div>
                  </w:divsChild>
                </w:div>
                <w:div w:id="683702036">
                  <w:marLeft w:val="0"/>
                  <w:marRight w:val="0"/>
                  <w:marTop w:val="0"/>
                  <w:marBottom w:val="0"/>
                  <w:divBdr>
                    <w:top w:val="none" w:sz="0" w:space="0" w:color="auto"/>
                    <w:left w:val="none" w:sz="0" w:space="0" w:color="auto"/>
                    <w:bottom w:val="none" w:sz="0" w:space="0" w:color="auto"/>
                    <w:right w:val="none" w:sz="0" w:space="0" w:color="auto"/>
                  </w:divBdr>
                  <w:divsChild>
                    <w:div w:id="430399202">
                      <w:marLeft w:val="0"/>
                      <w:marRight w:val="0"/>
                      <w:marTop w:val="0"/>
                      <w:marBottom w:val="0"/>
                      <w:divBdr>
                        <w:top w:val="none" w:sz="0" w:space="0" w:color="auto"/>
                        <w:left w:val="none" w:sz="0" w:space="0" w:color="auto"/>
                        <w:bottom w:val="none" w:sz="0" w:space="0" w:color="auto"/>
                        <w:right w:val="none" w:sz="0" w:space="0" w:color="auto"/>
                      </w:divBdr>
                    </w:div>
                  </w:divsChild>
                </w:div>
                <w:div w:id="433021320">
                  <w:marLeft w:val="0"/>
                  <w:marRight w:val="0"/>
                  <w:marTop w:val="0"/>
                  <w:marBottom w:val="0"/>
                  <w:divBdr>
                    <w:top w:val="none" w:sz="0" w:space="0" w:color="auto"/>
                    <w:left w:val="none" w:sz="0" w:space="0" w:color="auto"/>
                    <w:bottom w:val="none" w:sz="0" w:space="0" w:color="auto"/>
                    <w:right w:val="none" w:sz="0" w:space="0" w:color="auto"/>
                  </w:divBdr>
                  <w:divsChild>
                    <w:div w:id="1560051591">
                      <w:marLeft w:val="0"/>
                      <w:marRight w:val="0"/>
                      <w:marTop w:val="0"/>
                      <w:marBottom w:val="0"/>
                      <w:divBdr>
                        <w:top w:val="none" w:sz="0" w:space="0" w:color="auto"/>
                        <w:left w:val="none" w:sz="0" w:space="0" w:color="auto"/>
                        <w:bottom w:val="none" w:sz="0" w:space="0" w:color="auto"/>
                        <w:right w:val="none" w:sz="0" w:space="0" w:color="auto"/>
                      </w:divBdr>
                    </w:div>
                  </w:divsChild>
                </w:div>
                <w:div w:id="1082146945">
                  <w:marLeft w:val="0"/>
                  <w:marRight w:val="0"/>
                  <w:marTop w:val="0"/>
                  <w:marBottom w:val="0"/>
                  <w:divBdr>
                    <w:top w:val="none" w:sz="0" w:space="0" w:color="auto"/>
                    <w:left w:val="none" w:sz="0" w:space="0" w:color="auto"/>
                    <w:bottom w:val="none" w:sz="0" w:space="0" w:color="auto"/>
                    <w:right w:val="none" w:sz="0" w:space="0" w:color="auto"/>
                  </w:divBdr>
                  <w:divsChild>
                    <w:div w:id="1147209677">
                      <w:marLeft w:val="0"/>
                      <w:marRight w:val="0"/>
                      <w:marTop w:val="0"/>
                      <w:marBottom w:val="0"/>
                      <w:divBdr>
                        <w:top w:val="none" w:sz="0" w:space="0" w:color="auto"/>
                        <w:left w:val="none" w:sz="0" w:space="0" w:color="auto"/>
                        <w:bottom w:val="none" w:sz="0" w:space="0" w:color="auto"/>
                        <w:right w:val="none" w:sz="0" w:space="0" w:color="auto"/>
                      </w:divBdr>
                    </w:div>
                  </w:divsChild>
                </w:div>
                <w:div w:id="1846901446">
                  <w:marLeft w:val="0"/>
                  <w:marRight w:val="0"/>
                  <w:marTop w:val="0"/>
                  <w:marBottom w:val="0"/>
                  <w:divBdr>
                    <w:top w:val="none" w:sz="0" w:space="0" w:color="auto"/>
                    <w:left w:val="none" w:sz="0" w:space="0" w:color="auto"/>
                    <w:bottom w:val="none" w:sz="0" w:space="0" w:color="auto"/>
                    <w:right w:val="none" w:sz="0" w:space="0" w:color="auto"/>
                  </w:divBdr>
                  <w:divsChild>
                    <w:div w:id="492065634">
                      <w:marLeft w:val="0"/>
                      <w:marRight w:val="0"/>
                      <w:marTop w:val="0"/>
                      <w:marBottom w:val="0"/>
                      <w:divBdr>
                        <w:top w:val="none" w:sz="0" w:space="0" w:color="auto"/>
                        <w:left w:val="none" w:sz="0" w:space="0" w:color="auto"/>
                        <w:bottom w:val="none" w:sz="0" w:space="0" w:color="auto"/>
                        <w:right w:val="none" w:sz="0" w:space="0" w:color="auto"/>
                      </w:divBdr>
                    </w:div>
                  </w:divsChild>
                </w:div>
                <w:div w:id="1959675291">
                  <w:marLeft w:val="0"/>
                  <w:marRight w:val="0"/>
                  <w:marTop w:val="0"/>
                  <w:marBottom w:val="0"/>
                  <w:divBdr>
                    <w:top w:val="none" w:sz="0" w:space="0" w:color="auto"/>
                    <w:left w:val="none" w:sz="0" w:space="0" w:color="auto"/>
                    <w:bottom w:val="none" w:sz="0" w:space="0" w:color="auto"/>
                    <w:right w:val="none" w:sz="0" w:space="0" w:color="auto"/>
                  </w:divBdr>
                  <w:divsChild>
                    <w:div w:id="408775851">
                      <w:marLeft w:val="0"/>
                      <w:marRight w:val="0"/>
                      <w:marTop w:val="0"/>
                      <w:marBottom w:val="0"/>
                      <w:divBdr>
                        <w:top w:val="none" w:sz="0" w:space="0" w:color="auto"/>
                        <w:left w:val="none" w:sz="0" w:space="0" w:color="auto"/>
                        <w:bottom w:val="none" w:sz="0" w:space="0" w:color="auto"/>
                        <w:right w:val="none" w:sz="0" w:space="0" w:color="auto"/>
                      </w:divBdr>
                    </w:div>
                  </w:divsChild>
                </w:div>
                <w:div w:id="1243221655">
                  <w:marLeft w:val="0"/>
                  <w:marRight w:val="0"/>
                  <w:marTop w:val="0"/>
                  <w:marBottom w:val="0"/>
                  <w:divBdr>
                    <w:top w:val="none" w:sz="0" w:space="0" w:color="auto"/>
                    <w:left w:val="none" w:sz="0" w:space="0" w:color="auto"/>
                    <w:bottom w:val="none" w:sz="0" w:space="0" w:color="auto"/>
                    <w:right w:val="none" w:sz="0" w:space="0" w:color="auto"/>
                  </w:divBdr>
                  <w:divsChild>
                    <w:div w:id="1977640642">
                      <w:marLeft w:val="0"/>
                      <w:marRight w:val="0"/>
                      <w:marTop w:val="0"/>
                      <w:marBottom w:val="0"/>
                      <w:divBdr>
                        <w:top w:val="none" w:sz="0" w:space="0" w:color="auto"/>
                        <w:left w:val="none" w:sz="0" w:space="0" w:color="auto"/>
                        <w:bottom w:val="none" w:sz="0" w:space="0" w:color="auto"/>
                        <w:right w:val="none" w:sz="0" w:space="0" w:color="auto"/>
                      </w:divBdr>
                    </w:div>
                  </w:divsChild>
                </w:div>
                <w:div w:id="1689596645">
                  <w:marLeft w:val="0"/>
                  <w:marRight w:val="0"/>
                  <w:marTop w:val="0"/>
                  <w:marBottom w:val="0"/>
                  <w:divBdr>
                    <w:top w:val="none" w:sz="0" w:space="0" w:color="auto"/>
                    <w:left w:val="none" w:sz="0" w:space="0" w:color="auto"/>
                    <w:bottom w:val="none" w:sz="0" w:space="0" w:color="auto"/>
                    <w:right w:val="none" w:sz="0" w:space="0" w:color="auto"/>
                  </w:divBdr>
                  <w:divsChild>
                    <w:div w:id="1014109722">
                      <w:marLeft w:val="0"/>
                      <w:marRight w:val="0"/>
                      <w:marTop w:val="0"/>
                      <w:marBottom w:val="0"/>
                      <w:divBdr>
                        <w:top w:val="none" w:sz="0" w:space="0" w:color="auto"/>
                        <w:left w:val="none" w:sz="0" w:space="0" w:color="auto"/>
                        <w:bottom w:val="none" w:sz="0" w:space="0" w:color="auto"/>
                        <w:right w:val="none" w:sz="0" w:space="0" w:color="auto"/>
                      </w:divBdr>
                    </w:div>
                  </w:divsChild>
                </w:div>
                <w:div w:id="1069379936">
                  <w:marLeft w:val="0"/>
                  <w:marRight w:val="0"/>
                  <w:marTop w:val="0"/>
                  <w:marBottom w:val="0"/>
                  <w:divBdr>
                    <w:top w:val="none" w:sz="0" w:space="0" w:color="auto"/>
                    <w:left w:val="none" w:sz="0" w:space="0" w:color="auto"/>
                    <w:bottom w:val="none" w:sz="0" w:space="0" w:color="auto"/>
                    <w:right w:val="none" w:sz="0" w:space="0" w:color="auto"/>
                  </w:divBdr>
                  <w:divsChild>
                    <w:div w:id="379747495">
                      <w:marLeft w:val="0"/>
                      <w:marRight w:val="0"/>
                      <w:marTop w:val="0"/>
                      <w:marBottom w:val="0"/>
                      <w:divBdr>
                        <w:top w:val="none" w:sz="0" w:space="0" w:color="auto"/>
                        <w:left w:val="none" w:sz="0" w:space="0" w:color="auto"/>
                        <w:bottom w:val="none" w:sz="0" w:space="0" w:color="auto"/>
                        <w:right w:val="none" w:sz="0" w:space="0" w:color="auto"/>
                      </w:divBdr>
                    </w:div>
                  </w:divsChild>
                </w:div>
                <w:div w:id="1101796235">
                  <w:marLeft w:val="0"/>
                  <w:marRight w:val="0"/>
                  <w:marTop w:val="0"/>
                  <w:marBottom w:val="0"/>
                  <w:divBdr>
                    <w:top w:val="none" w:sz="0" w:space="0" w:color="auto"/>
                    <w:left w:val="none" w:sz="0" w:space="0" w:color="auto"/>
                    <w:bottom w:val="none" w:sz="0" w:space="0" w:color="auto"/>
                    <w:right w:val="none" w:sz="0" w:space="0" w:color="auto"/>
                  </w:divBdr>
                  <w:divsChild>
                    <w:div w:id="586886989">
                      <w:marLeft w:val="0"/>
                      <w:marRight w:val="0"/>
                      <w:marTop w:val="0"/>
                      <w:marBottom w:val="0"/>
                      <w:divBdr>
                        <w:top w:val="none" w:sz="0" w:space="0" w:color="auto"/>
                        <w:left w:val="none" w:sz="0" w:space="0" w:color="auto"/>
                        <w:bottom w:val="none" w:sz="0" w:space="0" w:color="auto"/>
                        <w:right w:val="none" w:sz="0" w:space="0" w:color="auto"/>
                      </w:divBdr>
                    </w:div>
                  </w:divsChild>
                </w:div>
                <w:div w:id="623539027">
                  <w:marLeft w:val="0"/>
                  <w:marRight w:val="0"/>
                  <w:marTop w:val="0"/>
                  <w:marBottom w:val="0"/>
                  <w:divBdr>
                    <w:top w:val="none" w:sz="0" w:space="0" w:color="auto"/>
                    <w:left w:val="none" w:sz="0" w:space="0" w:color="auto"/>
                    <w:bottom w:val="none" w:sz="0" w:space="0" w:color="auto"/>
                    <w:right w:val="none" w:sz="0" w:space="0" w:color="auto"/>
                  </w:divBdr>
                  <w:divsChild>
                    <w:div w:id="1184441294">
                      <w:marLeft w:val="0"/>
                      <w:marRight w:val="0"/>
                      <w:marTop w:val="0"/>
                      <w:marBottom w:val="0"/>
                      <w:divBdr>
                        <w:top w:val="none" w:sz="0" w:space="0" w:color="auto"/>
                        <w:left w:val="none" w:sz="0" w:space="0" w:color="auto"/>
                        <w:bottom w:val="none" w:sz="0" w:space="0" w:color="auto"/>
                        <w:right w:val="none" w:sz="0" w:space="0" w:color="auto"/>
                      </w:divBdr>
                    </w:div>
                  </w:divsChild>
                </w:div>
                <w:div w:id="997535922">
                  <w:marLeft w:val="0"/>
                  <w:marRight w:val="0"/>
                  <w:marTop w:val="0"/>
                  <w:marBottom w:val="0"/>
                  <w:divBdr>
                    <w:top w:val="none" w:sz="0" w:space="0" w:color="auto"/>
                    <w:left w:val="none" w:sz="0" w:space="0" w:color="auto"/>
                    <w:bottom w:val="none" w:sz="0" w:space="0" w:color="auto"/>
                    <w:right w:val="none" w:sz="0" w:space="0" w:color="auto"/>
                  </w:divBdr>
                  <w:divsChild>
                    <w:div w:id="1822694870">
                      <w:marLeft w:val="0"/>
                      <w:marRight w:val="0"/>
                      <w:marTop w:val="0"/>
                      <w:marBottom w:val="0"/>
                      <w:divBdr>
                        <w:top w:val="none" w:sz="0" w:space="0" w:color="auto"/>
                        <w:left w:val="none" w:sz="0" w:space="0" w:color="auto"/>
                        <w:bottom w:val="none" w:sz="0" w:space="0" w:color="auto"/>
                        <w:right w:val="none" w:sz="0" w:space="0" w:color="auto"/>
                      </w:divBdr>
                    </w:div>
                  </w:divsChild>
                </w:div>
                <w:div w:id="735905297">
                  <w:marLeft w:val="0"/>
                  <w:marRight w:val="0"/>
                  <w:marTop w:val="0"/>
                  <w:marBottom w:val="0"/>
                  <w:divBdr>
                    <w:top w:val="none" w:sz="0" w:space="0" w:color="auto"/>
                    <w:left w:val="none" w:sz="0" w:space="0" w:color="auto"/>
                    <w:bottom w:val="none" w:sz="0" w:space="0" w:color="auto"/>
                    <w:right w:val="none" w:sz="0" w:space="0" w:color="auto"/>
                  </w:divBdr>
                  <w:divsChild>
                    <w:div w:id="653879288">
                      <w:marLeft w:val="0"/>
                      <w:marRight w:val="0"/>
                      <w:marTop w:val="0"/>
                      <w:marBottom w:val="0"/>
                      <w:divBdr>
                        <w:top w:val="none" w:sz="0" w:space="0" w:color="auto"/>
                        <w:left w:val="none" w:sz="0" w:space="0" w:color="auto"/>
                        <w:bottom w:val="none" w:sz="0" w:space="0" w:color="auto"/>
                        <w:right w:val="none" w:sz="0" w:space="0" w:color="auto"/>
                      </w:divBdr>
                    </w:div>
                  </w:divsChild>
                </w:div>
                <w:div w:id="574516053">
                  <w:marLeft w:val="0"/>
                  <w:marRight w:val="0"/>
                  <w:marTop w:val="0"/>
                  <w:marBottom w:val="0"/>
                  <w:divBdr>
                    <w:top w:val="none" w:sz="0" w:space="0" w:color="auto"/>
                    <w:left w:val="none" w:sz="0" w:space="0" w:color="auto"/>
                    <w:bottom w:val="none" w:sz="0" w:space="0" w:color="auto"/>
                    <w:right w:val="none" w:sz="0" w:space="0" w:color="auto"/>
                  </w:divBdr>
                  <w:divsChild>
                    <w:div w:id="1266573366">
                      <w:marLeft w:val="0"/>
                      <w:marRight w:val="0"/>
                      <w:marTop w:val="0"/>
                      <w:marBottom w:val="0"/>
                      <w:divBdr>
                        <w:top w:val="none" w:sz="0" w:space="0" w:color="auto"/>
                        <w:left w:val="none" w:sz="0" w:space="0" w:color="auto"/>
                        <w:bottom w:val="none" w:sz="0" w:space="0" w:color="auto"/>
                        <w:right w:val="none" w:sz="0" w:space="0" w:color="auto"/>
                      </w:divBdr>
                    </w:div>
                  </w:divsChild>
                </w:div>
                <w:div w:id="1960336336">
                  <w:marLeft w:val="0"/>
                  <w:marRight w:val="0"/>
                  <w:marTop w:val="0"/>
                  <w:marBottom w:val="0"/>
                  <w:divBdr>
                    <w:top w:val="none" w:sz="0" w:space="0" w:color="auto"/>
                    <w:left w:val="none" w:sz="0" w:space="0" w:color="auto"/>
                    <w:bottom w:val="none" w:sz="0" w:space="0" w:color="auto"/>
                    <w:right w:val="none" w:sz="0" w:space="0" w:color="auto"/>
                  </w:divBdr>
                  <w:divsChild>
                    <w:div w:id="986468601">
                      <w:marLeft w:val="0"/>
                      <w:marRight w:val="0"/>
                      <w:marTop w:val="0"/>
                      <w:marBottom w:val="0"/>
                      <w:divBdr>
                        <w:top w:val="none" w:sz="0" w:space="0" w:color="auto"/>
                        <w:left w:val="none" w:sz="0" w:space="0" w:color="auto"/>
                        <w:bottom w:val="none" w:sz="0" w:space="0" w:color="auto"/>
                        <w:right w:val="none" w:sz="0" w:space="0" w:color="auto"/>
                      </w:divBdr>
                    </w:div>
                  </w:divsChild>
                </w:div>
                <w:div w:id="191572805">
                  <w:marLeft w:val="0"/>
                  <w:marRight w:val="0"/>
                  <w:marTop w:val="0"/>
                  <w:marBottom w:val="0"/>
                  <w:divBdr>
                    <w:top w:val="none" w:sz="0" w:space="0" w:color="auto"/>
                    <w:left w:val="none" w:sz="0" w:space="0" w:color="auto"/>
                    <w:bottom w:val="none" w:sz="0" w:space="0" w:color="auto"/>
                    <w:right w:val="none" w:sz="0" w:space="0" w:color="auto"/>
                  </w:divBdr>
                  <w:divsChild>
                    <w:div w:id="1586449480">
                      <w:marLeft w:val="0"/>
                      <w:marRight w:val="0"/>
                      <w:marTop w:val="0"/>
                      <w:marBottom w:val="0"/>
                      <w:divBdr>
                        <w:top w:val="none" w:sz="0" w:space="0" w:color="auto"/>
                        <w:left w:val="none" w:sz="0" w:space="0" w:color="auto"/>
                        <w:bottom w:val="none" w:sz="0" w:space="0" w:color="auto"/>
                        <w:right w:val="none" w:sz="0" w:space="0" w:color="auto"/>
                      </w:divBdr>
                    </w:div>
                  </w:divsChild>
                </w:div>
                <w:div w:id="436559665">
                  <w:marLeft w:val="0"/>
                  <w:marRight w:val="0"/>
                  <w:marTop w:val="0"/>
                  <w:marBottom w:val="0"/>
                  <w:divBdr>
                    <w:top w:val="none" w:sz="0" w:space="0" w:color="auto"/>
                    <w:left w:val="none" w:sz="0" w:space="0" w:color="auto"/>
                    <w:bottom w:val="none" w:sz="0" w:space="0" w:color="auto"/>
                    <w:right w:val="none" w:sz="0" w:space="0" w:color="auto"/>
                  </w:divBdr>
                  <w:divsChild>
                    <w:div w:id="116993124">
                      <w:marLeft w:val="0"/>
                      <w:marRight w:val="0"/>
                      <w:marTop w:val="0"/>
                      <w:marBottom w:val="0"/>
                      <w:divBdr>
                        <w:top w:val="none" w:sz="0" w:space="0" w:color="auto"/>
                        <w:left w:val="none" w:sz="0" w:space="0" w:color="auto"/>
                        <w:bottom w:val="none" w:sz="0" w:space="0" w:color="auto"/>
                        <w:right w:val="none" w:sz="0" w:space="0" w:color="auto"/>
                      </w:divBdr>
                    </w:div>
                  </w:divsChild>
                </w:div>
                <w:div w:id="521554715">
                  <w:marLeft w:val="0"/>
                  <w:marRight w:val="0"/>
                  <w:marTop w:val="0"/>
                  <w:marBottom w:val="0"/>
                  <w:divBdr>
                    <w:top w:val="none" w:sz="0" w:space="0" w:color="auto"/>
                    <w:left w:val="none" w:sz="0" w:space="0" w:color="auto"/>
                    <w:bottom w:val="none" w:sz="0" w:space="0" w:color="auto"/>
                    <w:right w:val="none" w:sz="0" w:space="0" w:color="auto"/>
                  </w:divBdr>
                  <w:divsChild>
                    <w:div w:id="52628835">
                      <w:marLeft w:val="0"/>
                      <w:marRight w:val="0"/>
                      <w:marTop w:val="0"/>
                      <w:marBottom w:val="0"/>
                      <w:divBdr>
                        <w:top w:val="none" w:sz="0" w:space="0" w:color="auto"/>
                        <w:left w:val="none" w:sz="0" w:space="0" w:color="auto"/>
                        <w:bottom w:val="none" w:sz="0" w:space="0" w:color="auto"/>
                        <w:right w:val="none" w:sz="0" w:space="0" w:color="auto"/>
                      </w:divBdr>
                    </w:div>
                  </w:divsChild>
                </w:div>
                <w:div w:id="931547864">
                  <w:marLeft w:val="0"/>
                  <w:marRight w:val="0"/>
                  <w:marTop w:val="0"/>
                  <w:marBottom w:val="0"/>
                  <w:divBdr>
                    <w:top w:val="none" w:sz="0" w:space="0" w:color="auto"/>
                    <w:left w:val="none" w:sz="0" w:space="0" w:color="auto"/>
                    <w:bottom w:val="none" w:sz="0" w:space="0" w:color="auto"/>
                    <w:right w:val="none" w:sz="0" w:space="0" w:color="auto"/>
                  </w:divBdr>
                  <w:divsChild>
                    <w:div w:id="1580216615">
                      <w:marLeft w:val="0"/>
                      <w:marRight w:val="0"/>
                      <w:marTop w:val="0"/>
                      <w:marBottom w:val="0"/>
                      <w:divBdr>
                        <w:top w:val="none" w:sz="0" w:space="0" w:color="auto"/>
                        <w:left w:val="none" w:sz="0" w:space="0" w:color="auto"/>
                        <w:bottom w:val="none" w:sz="0" w:space="0" w:color="auto"/>
                        <w:right w:val="none" w:sz="0" w:space="0" w:color="auto"/>
                      </w:divBdr>
                    </w:div>
                  </w:divsChild>
                </w:div>
                <w:div w:id="1030111263">
                  <w:marLeft w:val="0"/>
                  <w:marRight w:val="0"/>
                  <w:marTop w:val="0"/>
                  <w:marBottom w:val="0"/>
                  <w:divBdr>
                    <w:top w:val="none" w:sz="0" w:space="0" w:color="auto"/>
                    <w:left w:val="none" w:sz="0" w:space="0" w:color="auto"/>
                    <w:bottom w:val="none" w:sz="0" w:space="0" w:color="auto"/>
                    <w:right w:val="none" w:sz="0" w:space="0" w:color="auto"/>
                  </w:divBdr>
                  <w:divsChild>
                    <w:div w:id="1605336748">
                      <w:marLeft w:val="0"/>
                      <w:marRight w:val="0"/>
                      <w:marTop w:val="0"/>
                      <w:marBottom w:val="0"/>
                      <w:divBdr>
                        <w:top w:val="none" w:sz="0" w:space="0" w:color="auto"/>
                        <w:left w:val="none" w:sz="0" w:space="0" w:color="auto"/>
                        <w:bottom w:val="none" w:sz="0" w:space="0" w:color="auto"/>
                        <w:right w:val="none" w:sz="0" w:space="0" w:color="auto"/>
                      </w:divBdr>
                    </w:div>
                  </w:divsChild>
                </w:div>
                <w:div w:id="1932734664">
                  <w:marLeft w:val="0"/>
                  <w:marRight w:val="0"/>
                  <w:marTop w:val="0"/>
                  <w:marBottom w:val="0"/>
                  <w:divBdr>
                    <w:top w:val="none" w:sz="0" w:space="0" w:color="auto"/>
                    <w:left w:val="none" w:sz="0" w:space="0" w:color="auto"/>
                    <w:bottom w:val="none" w:sz="0" w:space="0" w:color="auto"/>
                    <w:right w:val="none" w:sz="0" w:space="0" w:color="auto"/>
                  </w:divBdr>
                  <w:divsChild>
                    <w:div w:id="196309243">
                      <w:marLeft w:val="0"/>
                      <w:marRight w:val="0"/>
                      <w:marTop w:val="0"/>
                      <w:marBottom w:val="0"/>
                      <w:divBdr>
                        <w:top w:val="none" w:sz="0" w:space="0" w:color="auto"/>
                        <w:left w:val="none" w:sz="0" w:space="0" w:color="auto"/>
                        <w:bottom w:val="none" w:sz="0" w:space="0" w:color="auto"/>
                        <w:right w:val="none" w:sz="0" w:space="0" w:color="auto"/>
                      </w:divBdr>
                    </w:div>
                  </w:divsChild>
                </w:div>
                <w:div w:id="616915158">
                  <w:marLeft w:val="0"/>
                  <w:marRight w:val="0"/>
                  <w:marTop w:val="0"/>
                  <w:marBottom w:val="0"/>
                  <w:divBdr>
                    <w:top w:val="none" w:sz="0" w:space="0" w:color="auto"/>
                    <w:left w:val="none" w:sz="0" w:space="0" w:color="auto"/>
                    <w:bottom w:val="none" w:sz="0" w:space="0" w:color="auto"/>
                    <w:right w:val="none" w:sz="0" w:space="0" w:color="auto"/>
                  </w:divBdr>
                  <w:divsChild>
                    <w:div w:id="2029599449">
                      <w:marLeft w:val="0"/>
                      <w:marRight w:val="0"/>
                      <w:marTop w:val="0"/>
                      <w:marBottom w:val="0"/>
                      <w:divBdr>
                        <w:top w:val="none" w:sz="0" w:space="0" w:color="auto"/>
                        <w:left w:val="none" w:sz="0" w:space="0" w:color="auto"/>
                        <w:bottom w:val="none" w:sz="0" w:space="0" w:color="auto"/>
                        <w:right w:val="none" w:sz="0" w:space="0" w:color="auto"/>
                      </w:divBdr>
                    </w:div>
                  </w:divsChild>
                </w:div>
                <w:div w:id="509763562">
                  <w:marLeft w:val="0"/>
                  <w:marRight w:val="0"/>
                  <w:marTop w:val="0"/>
                  <w:marBottom w:val="0"/>
                  <w:divBdr>
                    <w:top w:val="none" w:sz="0" w:space="0" w:color="auto"/>
                    <w:left w:val="none" w:sz="0" w:space="0" w:color="auto"/>
                    <w:bottom w:val="none" w:sz="0" w:space="0" w:color="auto"/>
                    <w:right w:val="none" w:sz="0" w:space="0" w:color="auto"/>
                  </w:divBdr>
                  <w:divsChild>
                    <w:div w:id="79330157">
                      <w:marLeft w:val="0"/>
                      <w:marRight w:val="0"/>
                      <w:marTop w:val="0"/>
                      <w:marBottom w:val="0"/>
                      <w:divBdr>
                        <w:top w:val="none" w:sz="0" w:space="0" w:color="auto"/>
                        <w:left w:val="none" w:sz="0" w:space="0" w:color="auto"/>
                        <w:bottom w:val="none" w:sz="0" w:space="0" w:color="auto"/>
                        <w:right w:val="none" w:sz="0" w:space="0" w:color="auto"/>
                      </w:divBdr>
                    </w:div>
                  </w:divsChild>
                </w:div>
                <w:div w:id="339284124">
                  <w:marLeft w:val="0"/>
                  <w:marRight w:val="0"/>
                  <w:marTop w:val="0"/>
                  <w:marBottom w:val="0"/>
                  <w:divBdr>
                    <w:top w:val="none" w:sz="0" w:space="0" w:color="auto"/>
                    <w:left w:val="none" w:sz="0" w:space="0" w:color="auto"/>
                    <w:bottom w:val="none" w:sz="0" w:space="0" w:color="auto"/>
                    <w:right w:val="none" w:sz="0" w:space="0" w:color="auto"/>
                  </w:divBdr>
                  <w:divsChild>
                    <w:div w:id="924218036">
                      <w:marLeft w:val="0"/>
                      <w:marRight w:val="0"/>
                      <w:marTop w:val="0"/>
                      <w:marBottom w:val="0"/>
                      <w:divBdr>
                        <w:top w:val="none" w:sz="0" w:space="0" w:color="auto"/>
                        <w:left w:val="none" w:sz="0" w:space="0" w:color="auto"/>
                        <w:bottom w:val="none" w:sz="0" w:space="0" w:color="auto"/>
                        <w:right w:val="none" w:sz="0" w:space="0" w:color="auto"/>
                      </w:divBdr>
                    </w:div>
                  </w:divsChild>
                </w:div>
                <w:div w:id="2135056437">
                  <w:marLeft w:val="0"/>
                  <w:marRight w:val="0"/>
                  <w:marTop w:val="0"/>
                  <w:marBottom w:val="0"/>
                  <w:divBdr>
                    <w:top w:val="none" w:sz="0" w:space="0" w:color="auto"/>
                    <w:left w:val="none" w:sz="0" w:space="0" w:color="auto"/>
                    <w:bottom w:val="none" w:sz="0" w:space="0" w:color="auto"/>
                    <w:right w:val="none" w:sz="0" w:space="0" w:color="auto"/>
                  </w:divBdr>
                  <w:divsChild>
                    <w:div w:id="1328288866">
                      <w:marLeft w:val="0"/>
                      <w:marRight w:val="0"/>
                      <w:marTop w:val="0"/>
                      <w:marBottom w:val="0"/>
                      <w:divBdr>
                        <w:top w:val="none" w:sz="0" w:space="0" w:color="auto"/>
                        <w:left w:val="none" w:sz="0" w:space="0" w:color="auto"/>
                        <w:bottom w:val="none" w:sz="0" w:space="0" w:color="auto"/>
                        <w:right w:val="none" w:sz="0" w:space="0" w:color="auto"/>
                      </w:divBdr>
                    </w:div>
                  </w:divsChild>
                </w:div>
                <w:div w:id="1330400091">
                  <w:marLeft w:val="0"/>
                  <w:marRight w:val="0"/>
                  <w:marTop w:val="0"/>
                  <w:marBottom w:val="0"/>
                  <w:divBdr>
                    <w:top w:val="none" w:sz="0" w:space="0" w:color="auto"/>
                    <w:left w:val="none" w:sz="0" w:space="0" w:color="auto"/>
                    <w:bottom w:val="none" w:sz="0" w:space="0" w:color="auto"/>
                    <w:right w:val="none" w:sz="0" w:space="0" w:color="auto"/>
                  </w:divBdr>
                  <w:divsChild>
                    <w:div w:id="1712654388">
                      <w:marLeft w:val="0"/>
                      <w:marRight w:val="0"/>
                      <w:marTop w:val="0"/>
                      <w:marBottom w:val="0"/>
                      <w:divBdr>
                        <w:top w:val="none" w:sz="0" w:space="0" w:color="auto"/>
                        <w:left w:val="none" w:sz="0" w:space="0" w:color="auto"/>
                        <w:bottom w:val="none" w:sz="0" w:space="0" w:color="auto"/>
                        <w:right w:val="none" w:sz="0" w:space="0" w:color="auto"/>
                      </w:divBdr>
                    </w:div>
                  </w:divsChild>
                </w:div>
                <w:div w:id="553584657">
                  <w:marLeft w:val="0"/>
                  <w:marRight w:val="0"/>
                  <w:marTop w:val="0"/>
                  <w:marBottom w:val="0"/>
                  <w:divBdr>
                    <w:top w:val="none" w:sz="0" w:space="0" w:color="auto"/>
                    <w:left w:val="none" w:sz="0" w:space="0" w:color="auto"/>
                    <w:bottom w:val="none" w:sz="0" w:space="0" w:color="auto"/>
                    <w:right w:val="none" w:sz="0" w:space="0" w:color="auto"/>
                  </w:divBdr>
                  <w:divsChild>
                    <w:div w:id="1961492574">
                      <w:marLeft w:val="0"/>
                      <w:marRight w:val="0"/>
                      <w:marTop w:val="0"/>
                      <w:marBottom w:val="0"/>
                      <w:divBdr>
                        <w:top w:val="none" w:sz="0" w:space="0" w:color="auto"/>
                        <w:left w:val="none" w:sz="0" w:space="0" w:color="auto"/>
                        <w:bottom w:val="none" w:sz="0" w:space="0" w:color="auto"/>
                        <w:right w:val="none" w:sz="0" w:space="0" w:color="auto"/>
                      </w:divBdr>
                    </w:div>
                  </w:divsChild>
                </w:div>
                <w:div w:id="1110396276">
                  <w:marLeft w:val="0"/>
                  <w:marRight w:val="0"/>
                  <w:marTop w:val="0"/>
                  <w:marBottom w:val="0"/>
                  <w:divBdr>
                    <w:top w:val="none" w:sz="0" w:space="0" w:color="auto"/>
                    <w:left w:val="none" w:sz="0" w:space="0" w:color="auto"/>
                    <w:bottom w:val="none" w:sz="0" w:space="0" w:color="auto"/>
                    <w:right w:val="none" w:sz="0" w:space="0" w:color="auto"/>
                  </w:divBdr>
                  <w:divsChild>
                    <w:div w:id="2103407903">
                      <w:marLeft w:val="0"/>
                      <w:marRight w:val="0"/>
                      <w:marTop w:val="0"/>
                      <w:marBottom w:val="0"/>
                      <w:divBdr>
                        <w:top w:val="none" w:sz="0" w:space="0" w:color="auto"/>
                        <w:left w:val="none" w:sz="0" w:space="0" w:color="auto"/>
                        <w:bottom w:val="none" w:sz="0" w:space="0" w:color="auto"/>
                        <w:right w:val="none" w:sz="0" w:space="0" w:color="auto"/>
                      </w:divBdr>
                    </w:div>
                  </w:divsChild>
                </w:div>
                <w:div w:id="295180831">
                  <w:marLeft w:val="0"/>
                  <w:marRight w:val="0"/>
                  <w:marTop w:val="0"/>
                  <w:marBottom w:val="0"/>
                  <w:divBdr>
                    <w:top w:val="none" w:sz="0" w:space="0" w:color="auto"/>
                    <w:left w:val="none" w:sz="0" w:space="0" w:color="auto"/>
                    <w:bottom w:val="none" w:sz="0" w:space="0" w:color="auto"/>
                    <w:right w:val="none" w:sz="0" w:space="0" w:color="auto"/>
                  </w:divBdr>
                  <w:divsChild>
                    <w:div w:id="1774934690">
                      <w:marLeft w:val="0"/>
                      <w:marRight w:val="0"/>
                      <w:marTop w:val="0"/>
                      <w:marBottom w:val="0"/>
                      <w:divBdr>
                        <w:top w:val="none" w:sz="0" w:space="0" w:color="auto"/>
                        <w:left w:val="none" w:sz="0" w:space="0" w:color="auto"/>
                        <w:bottom w:val="none" w:sz="0" w:space="0" w:color="auto"/>
                        <w:right w:val="none" w:sz="0" w:space="0" w:color="auto"/>
                      </w:divBdr>
                    </w:div>
                  </w:divsChild>
                </w:div>
                <w:div w:id="1654525944">
                  <w:marLeft w:val="0"/>
                  <w:marRight w:val="0"/>
                  <w:marTop w:val="0"/>
                  <w:marBottom w:val="0"/>
                  <w:divBdr>
                    <w:top w:val="none" w:sz="0" w:space="0" w:color="auto"/>
                    <w:left w:val="none" w:sz="0" w:space="0" w:color="auto"/>
                    <w:bottom w:val="none" w:sz="0" w:space="0" w:color="auto"/>
                    <w:right w:val="none" w:sz="0" w:space="0" w:color="auto"/>
                  </w:divBdr>
                  <w:divsChild>
                    <w:div w:id="884560564">
                      <w:marLeft w:val="0"/>
                      <w:marRight w:val="0"/>
                      <w:marTop w:val="0"/>
                      <w:marBottom w:val="0"/>
                      <w:divBdr>
                        <w:top w:val="none" w:sz="0" w:space="0" w:color="auto"/>
                        <w:left w:val="none" w:sz="0" w:space="0" w:color="auto"/>
                        <w:bottom w:val="none" w:sz="0" w:space="0" w:color="auto"/>
                        <w:right w:val="none" w:sz="0" w:space="0" w:color="auto"/>
                      </w:divBdr>
                    </w:div>
                  </w:divsChild>
                </w:div>
                <w:div w:id="808593921">
                  <w:marLeft w:val="0"/>
                  <w:marRight w:val="0"/>
                  <w:marTop w:val="0"/>
                  <w:marBottom w:val="0"/>
                  <w:divBdr>
                    <w:top w:val="none" w:sz="0" w:space="0" w:color="auto"/>
                    <w:left w:val="none" w:sz="0" w:space="0" w:color="auto"/>
                    <w:bottom w:val="none" w:sz="0" w:space="0" w:color="auto"/>
                    <w:right w:val="none" w:sz="0" w:space="0" w:color="auto"/>
                  </w:divBdr>
                  <w:divsChild>
                    <w:div w:id="845948915">
                      <w:marLeft w:val="0"/>
                      <w:marRight w:val="0"/>
                      <w:marTop w:val="0"/>
                      <w:marBottom w:val="0"/>
                      <w:divBdr>
                        <w:top w:val="none" w:sz="0" w:space="0" w:color="auto"/>
                        <w:left w:val="none" w:sz="0" w:space="0" w:color="auto"/>
                        <w:bottom w:val="none" w:sz="0" w:space="0" w:color="auto"/>
                        <w:right w:val="none" w:sz="0" w:space="0" w:color="auto"/>
                      </w:divBdr>
                    </w:div>
                  </w:divsChild>
                </w:div>
                <w:div w:id="938685738">
                  <w:marLeft w:val="0"/>
                  <w:marRight w:val="0"/>
                  <w:marTop w:val="0"/>
                  <w:marBottom w:val="0"/>
                  <w:divBdr>
                    <w:top w:val="none" w:sz="0" w:space="0" w:color="auto"/>
                    <w:left w:val="none" w:sz="0" w:space="0" w:color="auto"/>
                    <w:bottom w:val="none" w:sz="0" w:space="0" w:color="auto"/>
                    <w:right w:val="none" w:sz="0" w:space="0" w:color="auto"/>
                  </w:divBdr>
                  <w:divsChild>
                    <w:div w:id="2009401099">
                      <w:marLeft w:val="0"/>
                      <w:marRight w:val="0"/>
                      <w:marTop w:val="0"/>
                      <w:marBottom w:val="0"/>
                      <w:divBdr>
                        <w:top w:val="none" w:sz="0" w:space="0" w:color="auto"/>
                        <w:left w:val="none" w:sz="0" w:space="0" w:color="auto"/>
                        <w:bottom w:val="none" w:sz="0" w:space="0" w:color="auto"/>
                        <w:right w:val="none" w:sz="0" w:space="0" w:color="auto"/>
                      </w:divBdr>
                    </w:div>
                  </w:divsChild>
                </w:div>
                <w:div w:id="679698248">
                  <w:marLeft w:val="0"/>
                  <w:marRight w:val="0"/>
                  <w:marTop w:val="0"/>
                  <w:marBottom w:val="0"/>
                  <w:divBdr>
                    <w:top w:val="none" w:sz="0" w:space="0" w:color="auto"/>
                    <w:left w:val="none" w:sz="0" w:space="0" w:color="auto"/>
                    <w:bottom w:val="none" w:sz="0" w:space="0" w:color="auto"/>
                    <w:right w:val="none" w:sz="0" w:space="0" w:color="auto"/>
                  </w:divBdr>
                  <w:divsChild>
                    <w:div w:id="486752975">
                      <w:marLeft w:val="0"/>
                      <w:marRight w:val="0"/>
                      <w:marTop w:val="0"/>
                      <w:marBottom w:val="0"/>
                      <w:divBdr>
                        <w:top w:val="none" w:sz="0" w:space="0" w:color="auto"/>
                        <w:left w:val="none" w:sz="0" w:space="0" w:color="auto"/>
                        <w:bottom w:val="none" w:sz="0" w:space="0" w:color="auto"/>
                        <w:right w:val="none" w:sz="0" w:space="0" w:color="auto"/>
                      </w:divBdr>
                    </w:div>
                  </w:divsChild>
                </w:div>
                <w:div w:id="2082948162">
                  <w:marLeft w:val="0"/>
                  <w:marRight w:val="0"/>
                  <w:marTop w:val="0"/>
                  <w:marBottom w:val="0"/>
                  <w:divBdr>
                    <w:top w:val="none" w:sz="0" w:space="0" w:color="auto"/>
                    <w:left w:val="none" w:sz="0" w:space="0" w:color="auto"/>
                    <w:bottom w:val="none" w:sz="0" w:space="0" w:color="auto"/>
                    <w:right w:val="none" w:sz="0" w:space="0" w:color="auto"/>
                  </w:divBdr>
                  <w:divsChild>
                    <w:div w:id="2105613240">
                      <w:marLeft w:val="0"/>
                      <w:marRight w:val="0"/>
                      <w:marTop w:val="0"/>
                      <w:marBottom w:val="0"/>
                      <w:divBdr>
                        <w:top w:val="none" w:sz="0" w:space="0" w:color="auto"/>
                        <w:left w:val="none" w:sz="0" w:space="0" w:color="auto"/>
                        <w:bottom w:val="none" w:sz="0" w:space="0" w:color="auto"/>
                        <w:right w:val="none" w:sz="0" w:space="0" w:color="auto"/>
                      </w:divBdr>
                    </w:div>
                  </w:divsChild>
                </w:div>
                <w:div w:id="2119250048">
                  <w:marLeft w:val="0"/>
                  <w:marRight w:val="0"/>
                  <w:marTop w:val="0"/>
                  <w:marBottom w:val="0"/>
                  <w:divBdr>
                    <w:top w:val="none" w:sz="0" w:space="0" w:color="auto"/>
                    <w:left w:val="none" w:sz="0" w:space="0" w:color="auto"/>
                    <w:bottom w:val="none" w:sz="0" w:space="0" w:color="auto"/>
                    <w:right w:val="none" w:sz="0" w:space="0" w:color="auto"/>
                  </w:divBdr>
                  <w:divsChild>
                    <w:div w:id="1142966727">
                      <w:marLeft w:val="0"/>
                      <w:marRight w:val="0"/>
                      <w:marTop w:val="0"/>
                      <w:marBottom w:val="0"/>
                      <w:divBdr>
                        <w:top w:val="none" w:sz="0" w:space="0" w:color="auto"/>
                        <w:left w:val="none" w:sz="0" w:space="0" w:color="auto"/>
                        <w:bottom w:val="none" w:sz="0" w:space="0" w:color="auto"/>
                        <w:right w:val="none" w:sz="0" w:space="0" w:color="auto"/>
                      </w:divBdr>
                    </w:div>
                  </w:divsChild>
                </w:div>
                <w:div w:id="248391155">
                  <w:marLeft w:val="0"/>
                  <w:marRight w:val="0"/>
                  <w:marTop w:val="0"/>
                  <w:marBottom w:val="0"/>
                  <w:divBdr>
                    <w:top w:val="none" w:sz="0" w:space="0" w:color="auto"/>
                    <w:left w:val="none" w:sz="0" w:space="0" w:color="auto"/>
                    <w:bottom w:val="none" w:sz="0" w:space="0" w:color="auto"/>
                    <w:right w:val="none" w:sz="0" w:space="0" w:color="auto"/>
                  </w:divBdr>
                  <w:divsChild>
                    <w:div w:id="776680882">
                      <w:marLeft w:val="0"/>
                      <w:marRight w:val="0"/>
                      <w:marTop w:val="0"/>
                      <w:marBottom w:val="0"/>
                      <w:divBdr>
                        <w:top w:val="none" w:sz="0" w:space="0" w:color="auto"/>
                        <w:left w:val="none" w:sz="0" w:space="0" w:color="auto"/>
                        <w:bottom w:val="none" w:sz="0" w:space="0" w:color="auto"/>
                        <w:right w:val="none" w:sz="0" w:space="0" w:color="auto"/>
                      </w:divBdr>
                    </w:div>
                  </w:divsChild>
                </w:div>
                <w:div w:id="105080127">
                  <w:marLeft w:val="0"/>
                  <w:marRight w:val="0"/>
                  <w:marTop w:val="0"/>
                  <w:marBottom w:val="0"/>
                  <w:divBdr>
                    <w:top w:val="none" w:sz="0" w:space="0" w:color="auto"/>
                    <w:left w:val="none" w:sz="0" w:space="0" w:color="auto"/>
                    <w:bottom w:val="none" w:sz="0" w:space="0" w:color="auto"/>
                    <w:right w:val="none" w:sz="0" w:space="0" w:color="auto"/>
                  </w:divBdr>
                  <w:divsChild>
                    <w:div w:id="1691448555">
                      <w:marLeft w:val="0"/>
                      <w:marRight w:val="0"/>
                      <w:marTop w:val="0"/>
                      <w:marBottom w:val="0"/>
                      <w:divBdr>
                        <w:top w:val="none" w:sz="0" w:space="0" w:color="auto"/>
                        <w:left w:val="none" w:sz="0" w:space="0" w:color="auto"/>
                        <w:bottom w:val="none" w:sz="0" w:space="0" w:color="auto"/>
                        <w:right w:val="none" w:sz="0" w:space="0" w:color="auto"/>
                      </w:divBdr>
                    </w:div>
                  </w:divsChild>
                </w:div>
                <w:div w:id="995960337">
                  <w:marLeft w:val="0"/>
                  <w:marRight w:val="0"/>
                  <w:marTop w:val="0"/>
                  <w:marBottom w:val="0"/>
                  <w:divBdr>
                    <w:top w:val="none" w:sz="0" w:space="0" w:color="auto"/>
                    <w:left w:val="none" w:sz="0" w:space="0" w:color="auto"/>
                    <w:bottom w:val="none" w:sz="0" w:space="0" w:color="auto"/>
                    <w:right w:val="none" w:sz="0" w:space="0" w:color="auto"/>
                  </w:divBdr>
                  <w:divsChild>
                    <w:div w:id="1118135628">
                      <w:marLeft w:val="0"/>
                      <w:marRight w:val="0"/>
                      <w:marTop w:val="0"/>
                      <w:marBottom w:val="0"/>
                      <w:divBdr>
                        <w:top w:val="none" w:sz="0" w:space="0" w:color="auto"/>
                        <w:left w:val="none" w:sz="0" w:space="0" w:color="auto"/>
                        <w:bottom w:val="none" w:sz="0" w:space="0" w:color="auto"/>
                        <w:right w:val="none" w:sz="0" w:space="0" w:color="auto"/>
                      </w:divBdr>
                    </w:div>
                  </w:divsChild>
                </w:div>
                <w:div w:id="1390762701">
                  <w:marLeft w:val="0"/>
                  <w:marRight w:val="0"/>
                  <w:marTop w:val="0"/>
                  <w:marBottom w:val="0"/>
                  <w:divBdr>
                    <w:top w:val="none" w:sz="0" w:space="0" w:color="auto"/>
                    <w:left w:val="none" w:sz="0" w:space="0" w:color="auto"/>
                    <w:bottom w:val="none" w:sz="0" w:space="0" w:color="auto"/>
                    <w:right w:val="none" w:sz="0" w:space="0" w:color="auto"/>
                  </w:divBdr>
                  <w:divsChild>
                    <w:div w:id="1751729496">
                      <w:marLeft w:val="0"/>
                      <w:marRight w:val="0"/>
                      <w:marTop w:val="0"/>
                      <w:marBottom w:val="0"/>
                      <w:divBdr>
                        <w:top w:val="none" w:sz="0" w:space="0" w:color="auto"/>
                        <w:left w:val="none" w:sz="0" w:space="0" w:color="auto"/>
                        <w:bottom w:val="none" w:sz="0" w:space="0" w:color="auto"/>
                        <w:right w:val="none" w:sz="0" w:space="0" w:color="auto"/>
                      </w:divBdr>
                    </w:div>
                  </w:divsChild>
                </w:div>
                <w:div w:id="1631520829">
                  <w:marLeft w:val="0"/>
                  <w:marRight w:val="0"/>
                  <w:marTop w:val="0"/>
                  <w:marBottom w:val="0"/>
                  <w:divBdr>
                    <w:top w:val="none" w:sz="0" w:space="0" w:color="auto"/>
                    <w:left w:val="none" w:sz="0" w:space="0" w:color="auto"/>
                    <w:bottom w:val="none" w:sz="0" w:space="0" w:color="auto"/>
                    <w:right w:val="none" w:sz="0" w:space="0" w:color="auto"/>
                  </w:divBdr>
                  <w:divsChild>
                    <w:div w:id="426079346">
                      <w:marLeft w:val="0"/>
                      <w:marRight w:val="0"/>
                      <w:marTop w:val="0"/>
                      <w:marBottom w:val="0"/>
                      <w:divBdr>
                        <w:top w:val="none" w:sz="0" w:space="0" w:color="auto"/>
                        <w:left w:val="none" w:sz="0" w:space="0" w:color="auto"/>
                        <w:bottom w:val="none" w:sz="0" w:space="0" w:color="auto"/>
                        <w:right w:val="none" w:sz="0" w:space="0" w:color="auto"/>
                      </w:divBdr>
                    </w:div>
                  </w:divsChild>
                </w:div>
                <w:div w:id="824513317">
                  <w:marLeft w:val="0"/>
                  <w:marRight w:val="0"/>
                  <w:marTop w:val="0"/>
                  <w:marBottom w:val="0"/>
                  <w:divBdr>
                    <w:top w:val="none" w:sz="0" w:space="0" w:color="auto"/>
                    <w:left w:val="none" w:sz="0" w:space="0" w:color="auto"/>
                    <w:bottom w:val="none" w:sz="0" w:space="0" w:color="auto"/>
                    <w:right w:val="none" w:sz="0" w:space="0" w:color="auto"/>
                  </w:divBdr>
                  <w:divsChild>
                    <w:div w:id="293489123">
                      <w:marLeft w:val="0"/>
                      <w:marRight w:val="0"/>
                      <w:marTop w:val="0"/>
                      <w:marBottom w:val="0"/>
                      <w:divBdr>
                        <w:top w:val="none" w:sz="0" w:space="0" w:color="auto"/>
                        <w:left w:val="none" w:sz="0" w:space="0" w:color="auto"/>
                        <w:bottom w:val="none" w:sz="0" w:space="0" w:color="auto"/>
                        <w:right w:val="none" w:sz="0" w:space="0" w:color="auto"/>
                      </w:divBdr>
                    </w:div>
                  </w:divsChild>
                </w:div>
                <w:div w:id="1136872761">
                  <w:marLeft w:val="0"/>
                  <w:marRight w:val="0"/>
                  <w:marTop w:val="0"/>
                  <w:marBottom w:val="0"/>
                  <w:divBdr>
                    <w:top w:val="none" w:sz="0" w:space="0" w:color="auto"/>
                    <w:left w:val="none" w:sz="0" w:space="0" w:color="auto"/>
                    <w:bottom w:val="none" w:sz="0" w:space="0" w:color="auto"/>
                    <w:right w:val="none" w:sz="0" w:space="0" w:color="auto"/>
                  </w:divBdr>
                  <w:divsChild>
                    <w:div w:id="2001153659">
                      <w:marLeft w:val="0"/>
                      <w:marRight w:val="0"/>
                      <w:marTop w:val="0"/>
                      <w:marBottom w:val="0"/>
                      <w:divBdr>
                        <w:top w:val="none" w:sz="0" w:space="0" w:color="auto"/>
                        <w:left w:val="none" w:sz="0" w:space="0" w:color="auto"/>
                        <w:bottom w:val="none" w:sz="0" w:space="0" w:color="auto"/>
                        <w:right w:val="none" w:sz="0" w:space="0" w:color="auto"/>
                      </w:divBdr>
                    </w:div>
                  </w:divsChild>
                </w:div>
                <w:div w:id="1956516990">
                  <w:marLeft w:val="0"/>
                  <w:marRight w:val="0"/>
                  <w:marTop w:val="0"/>
                  <w:marBottom w:val="0"/>
                  <w:divBdr>
                    <w:top w:val="none" w:sz="0" w:space="0" w:color="auto"/>
                    <w:left w:val="none" w:sz="0" w:space="0" w:color="auto"/>
                    <w:bottom w:val="none" w:sz="0" w:space="0" w:color="auto"/>
                    <w:right w:val="none" w:sz="0" w:space="0" w:color="auto"/>
                  </w:divBdr>
                  <w:divsChild>
                    <w:div w:id="720055819">
                      <w:marLeft w:val="0"/>
                      <w:marRight w:val="0"/>
                      <w:marTop w:val="0"/>
                      <w:marBottom w:val="0"/>
                      <w:divBdr>
                        <w:top w:val="none" w:sz="0" w:space="0" w:color="auto"/>
                        <w:left w:val="none" w:sz="0" w:space="0" w:color="auto"/>
                        <w:bottom w:val="none" w:sz="0" w:space="0" w:color="auto"/>
                        <w:right w:val="none" w:sz="0" w:space="0" w:color="auto"/>
                      </w:divBdr>
                    </w:div>
                  </w:divsChild>
                </w:div>
                <w:div w:id="896431917">
                  <w:marLeft w:val="0"/>
                  <w:marRight w:val="0"/>
                  <w:marTop w:val="0"/>
                  <w:marBottom w:val="0"/>
                  <w:divBdr>
                    <w:top w:val="none" w:sz="0" w:space="0" w:color="auto"/>
                    <w:left w:val="none" w:sz="0" w:space="0" w:color="auto"/>
                    <w:bottom w:val="none" w:sz="0" w:space="0" w:color="auto"/>
                    <w:right w:val="none" w:sz="0" w:space="0" w:color="auto"/>
                  </w:divBdr>
                  <w:divsChild>
                    <w:div w:id="849683290">
                      <w:marLeft w:val="0"/>
                      <w:marRight w:val="0"/>
                      <w:marTop w:val="0"/>
                      <w:marBottom w:val="0"/>
                      <w:divBdr>
                        <w:top w:val="none" w:sz="0" w:space="0" w:color="auto"/>
                        <w:left w:val="none" w:sz="0" w:space="0" w:color="auto"/>
                        <w:bottom w:val="none" w:sz="0" w:space="0" w:color="auto"/>
                        <w:right w:val="none" w:sz="0" w:space="0" w:color="auto"/>
                      </w:divBdr>
                    </w:div>
                  </w:divsChild>
                </w:div>
                <w:div w:id="123887422">
                  <w:marLeft w:val="0"/>
                  <w:marRight w:val="0"/>
                  <w:marTop w:val="0"/>
                  <w:marBottom w:val="0"/>
                  <w:divBdr>
                    <w:top w:val="none" w:sz="0" w:space="0" w:color="auto"/>
                    <w:left w:val="none" w:sz="0" w:space="0" w:color="auto"/>
                    <w:bottom w:val="none" w:sz="0" w:space="0" w:color="auto"/>
                    <w:right w:val="none" w:sz="0" w:space="0" w:color="auto"/>
                  </w:divBdr>
                  <w:divsChild>
                    <w:div w:id="430009795">
                      <w:marLeft w:val="0"/>
                      <w:marRight w:val="0"/>
                      <w:marTop w:val="0"/>
                      <w:marBottom w:val="0"/>
                      <w:divBdr>
                        <w:top w:val="none" w:sz="0" w:space="0" w:color="auto"/>
                        <w:left w:val="none" w:sz="0" w:space="0" w:color="auto"/>
                        <w:bottom w:val="none" w:sz="0" w:space="0" w:color="auto"/>
                        <w:right w:val="none" w:sz="0" w:space="0" w:color="auto"/>
                      </w:divBdr>
                    </w:div>
                  </w:divsChild>
                </w:div>
                <w:div w:id="1488859489">
                  <w:marLeft w:val="0"/>
                  <w:marRight w:val="0"/>
                  <w:marTop w:val="0"/>
                  <w:marBottom w:val="0"/>
                  <w:divBdr>
                    <w:top w:val="none" w:sz="0" w:space="0" w:color="auto"/>
                    <w:left w:val="none" w:sz="0" w:space="0" w:color="auto"/>
                    <w:bottom w:val="none" w:sz="0" w:space="0" w:color="auto"/>
                    <w:right w:val="none" w:sz="0" w:space="0" w:color="auto"/>
                  </w:divBdr>
                  <w:divsChild>
                    <w:div w:id="1823084180">
                      <w:marLeft w:val="0"/>
                      <w:marRight w:val="0"/>
                      <w:marTop w:val="0"/>
                      <w:marBottom w:val="0"/>
                      <w:divBdr>
                        <w:top w:val="none" w:sz="0" w:space="0" w:color="auto"/>
                        <w:left w:val="none" w:sz="0" w:space="0" w:color="auto"/>
                        <w:bottom w:val="none" w:sz="0" w:space="0" w:color="auto"/>
                        <w:right w:val="none" w:sz="0" w:space="0" w:color="auto"/>
                      </w:divBdr>
                    </w:div>
                  </w:divsChild>
                </w:div>
                <w:div w:id="307981901">
                  <w:marLeft w:val="0"/>
                  <w:marRight w:val="0"/>
                  <w:marTop w:val="0"/>
                  <w:marBottom w:val="0"/>
                  <w:divBdr>
                    <w:top w:val="none" w:sz="0" w:space="0" w:color="auto"/>
                    <w:left w:val="none" w:sz="0" w:space="0" w:color="auto"/>
                    <w:bottom w:val="none" w:sz="0" w:space="0" w:color="auto"/>
                    <w:right w:val="none" w:sz="0" w:space="0" w:color="auto"/>
                  </w:divBdr>
                  <w:divsChild>
                    <w:div w:id="1647857536">
                      <w:marLeft w:val="0"/>
                      <w:marRight w:val="0"/>
                      <w:marTop w:val="0"/>
                      <w:marBottom w:val="0"/>
                      <w:divBdr>
                        <w:top w:val="none" w:sz="0" w:space="0" w:color="auto"/>
                        <w:left w:val="none" w:sz="0" w:space="0" w:color="auto"/>
                        <w:bottom w:val="none" w:sz="0" w:space="0" w:color="auto"/>
                        <w:right w:val="none" w:sz="0" w:space="0" w:color="auto"/>
                      </w:divBdr>
                    </w:div>
                  </w:divsChild>
                </w:div>
                <w:div w:id="2028866492">
                  <w:marLeft w:val="0"/>
                  <w:marRight w:val="0"/>
                  <w:marTop w:val="0"/>
                  <w:marBottom w:val="0"/>
                  <w:divBdr>
                    <w:top w:val="none" w:sz="0" w:space="0" w:color="auto"/>
                    <w:left w:val="none" w:sz="0" w:space="0" w:color="auto"/>
                    <w:bottom w:val="none" w:sz="0" w:space="0" w:color="auto"/>
                    <w:right w:val="none" w:sz="0" w:space="0" w:color="auto"/>
                  </w:divBdr>
                  <w:divsChild>
                    <w:div w:id="864371550">
                      <w:marLeft w:val="0"/>
                      <w:marRight w:val="0"/>
                      <w:marTop w:val="0"/>
                      <w:marBottom w:val="0"/>
                      <w:divBdr>
                        <w:top w:val="none" w:sz="0" w:space="0" w:color="auto"/>
                        <w:left w:val="none" w:sz="0" w:space="0" w:color="auto"/>
                        <w:bottom w:val="none" w:sz="0" w:space="0" w:color="auto"/>
                        <w:right w:val="none" w:sz="0" w:space="0" w:color="auto"/>
                      </w:divBdr>
                    </w:div>
                  </w:divsChild>
                </w:div>
                <w:div w:id="1492595590">
                  <w:marLeft w:val="0"/>
                  <w:marRight w:val="0"/>
                  <w:marTop w:val="0"/>
                  <w:marBottom w:val="0"/>
                  <w:divBdr>
                    <w:top w:val="none" w:sz="0" w:space="0" w:color="auto"/>
                    <w:left w:val="none" w:sz="0" w:space="0" w:color="auto"/>
                    <w:bottom w:val="none" w:sz="0" w:space="0" w:color="auto"/>
                    <w:right w:val="none" w:sz="0" w:space="0" w:color="auto"/>
                  </w:divBdr>
                  <w:divsChild>
                    <w:div w:id="906035656">
                      <w:marLeft w:val="0"/>
                      <w:marRight w:val="0"/>
                      <w:marTop w:val="0"/>
                      <w:marBottom w:val="0"/>
                      <w:divBdr>
                        <w:top w:val="none" w:sz="0" w:space="0" w:color="auto"/>
                        <w:left w:val="none" w:sz="0" w:space="0" w:color="auto"/>
                        <w:bottom w:val="none" w:sz="0" w:space="0" w:color="auto"/>
                        <w:right w:val="none" w:sz="0" w:space="0" w:color="auto"/>
                      </w:divBdr>
                    </w:div>
                  </w:divsChild>
                </w:div>
                <w:div w:id="1996763708">
                  <w:marLeft w:val="0"/>
                  <w:marRight w:val="0"/>
                  <w:marTop w:val="0"/>
                  <w:marBottom w:val="0"/>
                  <w:divBdr>
                    <w:top w:val="none" w:sz="0" w:space="0" w:color="auto"/>
                    <w:left w:val="none" w:sz="0" w:space="0" w:color="auto"/>
                    <w:bottom w:val="none" w:sz="0" w:space="0" w:color="auto"/>
                    <w:right w:val="none" w:sz="0" w:space="0" w:color="auto"/>
                  </w:divBdr>
                  <w:divsChild>
                    <w:div w:id="544489953">
                      <w:marLeft w:val="0"/>
                      <w:marRight w:val="0"/>
                      <w:marTop w:val="0"/>
                      <w:marBottom w:val="0"/>
                      <w:divBdr>
                        <w:top w:val="none" w:sz="0" w:space="0" w:color="auto"/>
                        <w:left w:val="none" w:sz="0" w:space="0" w:color="auto"/>
                        <w:bottom w:val="none" w:sz="0" w:space="0" w:color="auto"/>
                        <w:right w:val="none" w:sz="0" w:space="0" w:color="auto"/>
                      </w:divBdr>
                    </w:div>
                  </w:divsChild>
                </w:div>
                <w:div w:id="521087006">
                  <w:marLeft w:val="0"/>
                  <w:marRight w:val="0"/>
                  <w:marTop w:val="0"/>
                  <w:marBottom w:val="0"/>
                  <w:divBdr>
                    <w:top w:val="none" w:sz="0" w:space="0" w:color="auto"/>
                    <w:left w:val="none" w:sz="0" w:space="0" w:color="auto"/>
                    <w:bottom w:val="none" w:sz="0" w:space="0" w:color="auto"/>
                    <w:right w:val="none" w:sz="0" w:space="0" w:color="auto"/>
                  </w:divBdr>
                  <w:divsChild>
                    <w:div w:id="1214345268">
                      <w:marLeft w:val="0"/>
                      <w:marRight w:val="0"/>
                      <w:marTop w:val="0"/>
                      <w:marBottom w:val="0"/>
                      <w:divBdr>
                        <w:top w:val="none" w:sz="0" w:space="0" w:color="auto"/>
                        <w:left w:val="none" w:sz="0" w:space="0" w:color="auto"/>
                        <w:bottom w:val="none" w:sz="0" w:space="0" w:color="auto"/>
                        <w:right w:val="none" w:sz="0" w:space="0" w:color="auto"/>
                      </w:divBdr>
                    </w:div>
                  </w:divsChild>
                </w:div>
                <w:div w:id="552160120">
                  <w:marLeft w:val="0"/>
                  <w:marRight w:val="0"/>
                  <w:marTop w:val="0"/>
                  <w:marBottom w:val="0"/>
                  <w:divBdr>
                    <w:top w:val="none" w:sz="0" w:space="0" w:color="auto"/>
                    <w:left w:val="none" w:sz="0" w:space="0" w:color="auto"/>
                    <w:bottom w:val="none" w:sz="0" w:space="0" w:color="auto"/>
                    <w:right w:val="none" w:sz="0" w:space="0" w:color="auto"/>
                  </w:divBdr>
                  <w:divsChild>
                    <w:div w:id="352341232">
                      <w:marLeft w:val="0"/>
                      <w:marRight w:val="0"/>
                      <w:marTop w:val="0"/>
                      <w:marBottom w:val="0"/>
                      <w:divBdr>
                        <w:top w:val="none" w:sz="0" w:space="0" w:color="auto"/>
                        <w:left w:val="none" w:sz="0" w:space="0" w:color="auto"/>
                        <w:bottom w:val="none" w:sz="0" w:space="0" w:color="auto"/>
                        <w:right w:val="none" w:sz="0" w:space="0" w:color="auto"/>
                      </w:divBdr>
                    </w:div>
                  </w:divsChild>
                </w:div>
                <w:div w:id="2145468274">
                  <w:marLeft w:val="0"/>
                  <w:marRight w:val="0"/>
                  <w:marTop w:val="0"/>
                  <w:marBottom w:val="0"/>
                  <w:divBdr>
                    <w:top w:val="none" w:sz="0" w:space="0" w:color="auto"/>
                    <w:left w:val="none" w:sz="0" w:space="0" w:color="auto"/>
                    <w:bottom w:val="none" w:sz="0" w:space="0" w:color="auto"/>
                    <w:right w:val="none" w:sz="0" w:space="0" w:color="auto"/>
                  </w:divBdr>
                  <w:divsChild>
                    <w:div w:id="1362440309">
                      <w:marLeft w:val="0"/>
                      <w:marRight w:val="0"/>
                      <w:marTop w:val="0"/>
                      <w:marBottom w:val="0"/>
                      <w:divBdr>
                        <w:top w:val="none" w:sz="0" w:space="0" w:color="auto"/>
                        <w:left w:val="none" w:sz="0" w:space="0" w:color="auto"/>
                        <w:bottom w:val="none" w:sz="0" w:space="0" w:color="auto"/>
                        <w:right w:val="none" w:sz="0" w:space="0" w:color="auto"/>
                      </w:divBdr>
                    </w:div>
                  </w:divsChild>
                </w:div>
                <w:div w:id="637497315">
                  <w:marLeft w:val="0"/>
                  <w:marRight w:val="0"/>
                  <w:marTop w:val="0"/>
                  <w:marBottom w:val="0"/>
                  <w:divBdr>
                    <w:top w:val="none" w:sz="0" w:space="0" w:color="auto"/>
                    <w:left w:val="none" w:sz="0" w:space="0" w:color="auto"/>
                    <w:bottom w:val="none" w:sz="0" w:space="0" w:color="auto"/>
                    <w:right w:val="none" w:sz="0" w:space="0" w:color="auto"/>
                  </w:divBdr>
                  <w:divsChild>
                    <w:div w:id="12806759">
                      <w:marLeft w:val="0"/>
                      <w:marRight w:val="0"/>
                      <w:marTop w:val="0"/>
                      <w:marBottom w:val="0"/>
                      <w:divBdr>
                        <w:top w:val="none" w:sz="0" w:space="0" w:color="auto"/>
                        <w:left w:val="none" w:sz="0" w:space="0" w:color="auto"/>
                        <w:bottom w:val="none" w:sz="0" w:space="0" w:color="auto"/>
                        <w:right w:val="none" w:sz="0" w:space="0" w:color="auto"/>
                      </w:divBdr>
                    </w:div>
                  </w:divsChild>
                </w:div>
                <w:div w:id="773399039">
                  <w:marLeft w:val="0"/>
                  <w:marRight w:val="0"/>
                  <w:marTop w:val="0"/>
                  <w:marBottom w:val="0"/>
                  <w:divBdr>
                    <w:top w:val="none" w:sz="0" w:space="0" w:color="auto"/>
                    <w:left w:val="none" w:sz="0" w:space="0" w:color="auto"/>
                    <w:bottom w:val="none" w:sz="0" w:space="0" w:color="auto"/>
                    <w:right w:val="none" w:sz="0" w:space="0" w:color="auto"/>
                  </w:divBdr>
                  <w:divsChild>
                    <w:div w:id="1917784243">
                      <w:marLeft w:val="0"/>
                      <w:marRight w:val="0"/>
                      <w:marTop w:val="0"/>
                      <w:marBottom w:val="0"/>
                      <w:divBdr>
                        <w:top w:val="none" w:sz="0" w:space="0" w:color="auto"/>
                        <w:left w:val="none" w:sz="0" w:space="0" w:color="auto"/>
                        <w:bottom w:val="none" w:sz="0" w:space="0" w:color="auto"/>
                        <w:right w:val="none" w:sz="0" w:space="0" w:color="auto"/>
                      </w:divBdr>
                    </w:div>
                  </w:divsChild>
                </w:div>
                <w:div w:id="2142993628">
                  <w:marLeft w:val="0"/>
                  <w:marRight w:val="0"/>
                  <w:marTop w:val="0"/>
                  <w:marBottom w:val="0"/>
                  <w:divBdr>
                    <w:top w:val="none" w:sz="0" w:space="0" w:color="auto"/>
                    <w:left w:val="none" w:sz="0" w:space="0" w:color="auto"/>
                    <w:bottom w:val="none" w:sz="0" w:space="0" w:color="auto"/>
                    <w:right w:val="none" w:sz="0" w:space="0" w:color="auto"/>
                  </w:divBdr>
                  <w:divsChild>
                    <w:div w:id="905724179">
                      <w:marLeft w:val="0"/>
                      <w:marRight w:val="0"/>
                      <w:marTop w:val="0"/>
                      <w:marBottom w:val="0"/>
                      <w:divBdr>
                        <w:top w:val="none" w:sz="0" w:space="0" w:color="auto"/>
                        <w:left w:val="none" w:sz="0" w:space="0" w:color="auto"/>
                        <w:bottom w:val="none" w:sz="0" w:space="0" w:color="auto"/>
                        <w:right w:val="none" w:sz="0" w:space="0" w:color="auto"/>
                      </w:divBdr>
                    </w:div>
                  </w:divsChild>
                </w:div>
                <w:div w:id="1218470925">
                  <w:marLeft w:val="0"/>
                  <w:marRight w:val="0"/>
                  <w:marTop w:val="0"/>
                  <w:marBottom w:val="0"/>
                  <w:divBdr>
                    <w:top w:val="none" w:sz="0" w:space="0" w:color="auto"/>
                    <w:left w:val="none" w:sz="0" w:space="0" w:color="auto"/>
                    <w:bottom w:val="none" w:sz="0" w:space="0" w:color="auto"/>
                    <w:right w:val="none" w:sz="0" w:space="0" w:color="auto"/>
                  </w:divBdr>
                  <w:divsChild>
                    <w:div w:id="1142116680">
                      <w:marLeft w:val="0"/>
                      <w:marRight w:val="0"/>
                      <w:marTop w:val="0"/>
                      <w:marBottom w:val="0"/>
                      <w:divBdr>
                        <w:top w:val="none" w:sz="0" w:space="0" w:color="auto"/>
                        <w:left w:val="none" w:sz="0" w:space="0" w:color="auto"/>
                        <w:bottom w:val="none" w:sz="0" w:space="0" w:color="auto"/>
                        <w:right w:val="none" w:sz="0" w:space="0" w:color="auto"/>
                      </w:divBdr>
                    </w:div>
                  </w:divsChild>
                </w:div>
                <w:div w:id="2138260651">
                  <w:marLeft w:val="0"/>
                  <w:marRight w:val="0"/>
                  <w:marTop w:val="0"/>
                  <w:marBottom w:val="0"/>
                  <w:divBdr>
                    <w:top w:val="none" w:sz="0" w:space="0" w:color="auto"/>
                    <w:left w:val="none" w:sz="0" w:space="0" w:color="auto"/>
                    <w:bottom w:val="none" w:sz="0" w:space="0" w:color="auto"/>
                    <w:right w:val="none" w:sz="0" w:space="0" w:color="auto"/>
                  </w:divBdr>
                  <w:divsChild>
                    <w:div w:id="1868985902">
                      <w:marLeft w:val="0"/>
                      <w:marRight w:val="0"/>
                      <w:marTop w:val="0"/>
                      <w:marBottom w:val="0"/>
                      <w:divBdr>
                        <w:top w:val="none" w:sz="0" w:space="0" w:color="auto"/>
                        <w:left w:val="none" w:sz="0" w:space="0" w:color="auto"/>
                        <w:bottom w:val="none" w:sz="0" w:space="0" w:color="auto"/>
                        <w:right w:val="none" w:sz="0" w:space="0" w:color="auto"/>
                      </w:divBdr>
                    </w:div>
                  </w:divsChild>
                </w:div>
                <w:div w:id="515702922">
                  <w:marLeft w:val="0"/>
                  <w:marRight w:val="0"/>
                  <w:marTop w:val="0"/>
                  <w:marBottom w:val="0"/>
                  <w:divBdr>
                    <w:top w:val="none" w:sz="0" w:space="0" w:color="auto"/>
                    <w:left w:val="none" w:sz="0" w:space="0" w:color="auto"/>
                    <w:bottom w:val="none" w:sz="0" w:space="0" w:color="auto"/>
                    <w:right w:val="none" w:sz="0" w:space="0" w:color="auto"/>
                  </w:divBdr>
                  <w:divsChild>
                    <w:div w:id="2033991765">
                      <w:marLeft w:val="0"/>
                      <w:marRight w:val="0"/>
                      <w:marTop w:val="0"/>
                      <w:marBottom w:val="0"/>
                      <w:divBdr>
                        <w:top w:val="none" w:sz="0" w:space="0" w:color="auto"/>
                        <w:left w:val="none" w:sz="0" w:space="0" w:color="auto"/>
                        <w:bottom w:val="none" w:sz="0" w:space="0" w:color="auto"/>
                        <w:right w:val="none" w:sz="0" w:space="0" w:color="auto"/>
                      </w:divBdr>
                    </w:div>
                  </w:divsChild>
                </w:div>
                <w:div w:id="134302749">
                  <w:marLeft w:val="0"/>
                  <w:marRight w:val="0"/>
                  <w:marTop w:val="0"/>
                  <w:marBottom w:val="0"/>
                  <w:divBdr>
                    <w:top w:val="none" w:sz="0" w:space="0" w:color="auto"/>
                    <w:left w:val="none" w:sz="0" w:space="0" w:color="auto"/>
                    <w:bottom w:val="none" w:sz="0" w:space="0" w:color="auto"/>
                    <w:right w:val="none" w:sz="0" w:space="0" w:color="auto"/>
                  </w:divBdr>
                  <w:divsChild>
                    <w:div w:id="1025862794">
                      <w:marLeft w:val="0"/>
                      <w:marRight w:val="0"/>
                      <w:marTop w:val="0"/>
                      <w:marBottom w:val="0"/>
                      <w:divBdr>
                        <w:top w:val="none" w:sz="0" w:space="0" w:color="auto"/>
                        <w:left w:val="none" w:sz="0" w:space="0" w:color="auto"/>
                        <w:bottom w:val="none" w:sz="0" w:space="0" w:color="auto"/>
                        <w:right w:val="none" w:sz="0" w:space="0" w:color="auto"/>
                      </w:divBdr>
                    </w:div>
                  </w:divsChild>
                </w:div>
                <w:div w:id="37874916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sChild>
                </w:div>
                <w:div w:id="1575578550">
                  <w:marLeft w:val="0"/>
                  <w:marRight w:val="0"/>
                  <w:marTop w:val="0"/>
                  <w:marBottom w:val="0"/>
                  <w:divBdr>
                    <w:top w:val="none" w:sz="0" w:space="0" w:color="auto"/>
                    <w:left w:val="none" w:sz="0" w:space="0" w:color="auto"/>
                    <w:bottom w:val="none" w:sz="0" w:space="0" w:color="auto"/>
                    <w:right w:val="none" w:sz="0" w:space="0" w:color="auto"/>
                  </w:divBdr>
                  <w:divsChild>
                    <w:div w:id="1009915131">
                      <w:marLeft w:val="0"/>
                      <w:marRight w:val="0"/>
                      <w:marTop w:val="0"/>
                      <w:marBottom w:val="0"/>
                      <w:divBdr>
                        <w:top w:val="none" w:sz="0" w:space="0" w:color="auto"/>
                        <w:left w:val="none" w:sz="0" w:space="0" w:color="auto"/>
                        <w:bottom w:val="none" w:sz="0" w:space="0" w:color="auto"/>
                        <w:right w:val="none" w:sz="0" w:space="0" w:color="auto"/>
                      </w:divBdr>
                    </w:div>
                  </w:divsChild>
                </w:div>
                <w:div w:id="235865433">
                  <w:marLeft w:val="0"/>
                  <w:marRight w:val="0"/>
                  <w:marTop w:val="0"/>
                  <w:marBottom w:val="0"/>
                  <w:divBdr>
                    <w:top w:val="none" w:sz="0" w:space="0" w:color="auto"/>
                    <w:left w:val="none" w:sz="0" w:space="0" w:color="auto"/>
                    <w:bottom w:val="none" w:sz="0" w:space="0" w:color="auto"/>
                    <w:right w:val="none" w:sz="0" w:space="0" w:color="auto"/>
                  </w:divBdr>
                  <w:divsChild>
                    <w:div w:id="1130630168">
                      <w:marLeft w:val="0"/>
                      <w:marRight w:val="0"/>
                      <w:marTop w:val="0"/>
                      <w:marBottom w:val="0"/>
                      <w:divBdr>
                        <w:top w:val="none" w:sz="0" w:space="0" w:color="auto"/>
                        <w:left w:val="none" w:sz="0" w:space="0" w:color="auto"/>
                        <w:bottom w:val="none" w:sz="0" w:space="0" w:color="auto"/>
                        <w:right w:val="none" w:sz="0" w:space="0" w:color="auto"/>
                      </w:divBdr>
                    </w:div>
                  </w:divsChild>
                </w:div>
                <w:div w:id="107431142">
                  <w:marLeft w:val="0"/>
                  <w:marRight w:val="0"/>
                  <w:marTop w:val="0"/>
                  <w:marBottom w:val="0"/>
                  <w:divBdr>
                    <w:top w:val="none" w:sz="0" w:space="0" w:color="auto"/>
                    <w:left w:val="none" w:sz="0" w:space="0" w:color="auto"/>
                    <w:bottom w:val="none" w:sz="0" w:space="0" w:color="auto"/>
                    <w:right w:val="none" w:sz="0" w:space="0" w:color="auto"/>
                  </w:divBdr>
                  <w:divsChild>
                    <w:div w:id="975910275">
                      <w:marLeft w:val="0"/>
                      <w:marRight w:val="0"/>
                      <w:marTop w:val="0"/>
                      <w:marBottom w:val="0"/>
                      <w:divBdr>
                        <w:top w:val="none" w:sz="0" w:space="0" w:color="auto"/>
                        <w:left w:val="none" w:sz="0" w:space="0" w:color="auto"/>
                        <w:bottom w:val="none" w:sz="0" w:space="0" w:color="auto"/>
                        <w:right w:val="none" w:sz="0" w:space="0" w:color="auto"/>
                      </w:divBdr>
                    </w:div>
                  </w:divsChild>
                </w:div>
                <w:div w:id="1986735681">
                  <w:marLeft w:val="0"/>
                  <w:marRight w:val="0"/>
                  <w:marTop w:val="0"/>
                  <w:marBottom w:val="0"/>
                  <w:divBdr>
                    <w:top w:val="none" w:sz="0" w:space="0" w:color="auto"/>
                    <w:left w:val="none" w:sz="0" w:space="0" w:color="auto"/>
                    <w:bottom w:val="none" w:sz="0" w:space="0" w:color="auto"/>
                    <w:right w:val="none" w:sz="0" w:space="0" w:color="auto"/>
                  </w:divBdr>
                  <w:divsChild>
                    <w:div w:id="1359039553">
                      <w:marLeft w:val="0"/>
                      <w:marRight w:val="0"/>
                      <w:marTop w:val="0"/>
                      <w:marBottom w:val="0"/>
                      <w:divBdr>
                        <w:top w:val="none" w:sz="0" w:space="0" w:color="auto"/>
                        <w:left w:val="none" w:sz="0" w:space="0" w:color="auto"/>
                        <w:bottom w:val="none" w:sz="0" w:space="0" w:color="auto"/>
                        <w:right w:val="none" w:sz="0" w:space="0" w:color="auto"/>
                      </w:divBdr>
                    </w:div>
                  </w:divsChild>
                </w:div>
                <w:div w:id="765536300">
                  <w:marLeft w:val="0"/>
                  <w:marRight w:val="0"/>
                  <w:marTop w:val="0"/>
                  <w:marBottom w:val="0"/>
                  <w:divBdr>
                    <w:top w:val="none" w:sz="0" w:space="0" w:color="auto"/>
                    <w:left w:val="none" w:sz="0" w:space="0" w:color="auto"/>
                    <w:bottom w:val="none" w:sz="0" w:space="0" w:color="auto"/>
                    <w:right w:val="none" w:sz="0" w:space="0" w:color="auto"/>
                  </w:divBdr>
                  <w:divsChild>
                    <w:div w:id="98918701">
                      <w:marLeft w:val="0"/>
                      <w:marRight w:val="0"/>
                      <w:marTop w:val="0"/>
                      <w:marBottom w:val="0"/>
                      <w:divBdr>
                        <w:top w:val="none" w:sz="0" w:space="0" w:color="auto"/>
                        <w:left w:val="none" w:sz="0" w:space="0" w:color="auto"/>
                        <w:bottom w:val="none" w:sz="0" w:space="0" w:color="auto"/>
                        <w:right w:val="none" w:sz="0" w:space="0" w:color="auto"/>
                      </w:divBdr>
                    </w:div>
                  </w:divsChild>
                </w:div>
                <w:div w:id="496117569">
                  <w:marLeft w:val="0"/>
                  <w:marRight w:val="0"/>
                  <w:marTop w:val="0"/>
                  <w:marBottom w:val="0"/>
                  <w:divBdr>
                    <w:top w:val="none" w:sz="0" w:space="0" w:color="auto"/>
                    <w:left w:val="none" w:sz="0" w:space="0" w:color="auto"/>
                    <w:bottom w:val="none" w:sz="0" w:space="0" w:color="auto"/>
                    <w:right w:val="none" w:sz="0" w:space="0" w:color="auto"/>
                  </w:divBdr>
                  <w:divsChild>
                    <w:div w:id="820124835">
                      <w:marLeft w:val="0"/>
                      <w:marRight w:val="0"/>
                      <w:marTop w:val="0"/>
                      <w:marBottom w:val="0"/>
                      <w:divBdr>
                        <w:top w:val="none" w:sz="0" w:space="0" w:color="auto"/>
                        <w:left w:val="none" w:sz="0" w:space="0" w:color="auto"/>
                        <w:bottom w:val="none" w:sz="0" w:space="0" w:color="auto"/>
                        <w:right w:val="none" w:sz="0" w:space="0" w:color="auto"/>
                      </w:divBdr>
                    </w:div>
                  </w:divsChild>
                </w:div>
                <w:div w:id="712733117">
                  <w:marLeft w:val="0"/>
                  <w:marRight w:val="0"/>
                  <w:marTop w:val="0"/>
                  <w:marBottom w:val="0"/>
                  <w:divBdr>
                    <w:top w:val="none" w:sz="0" w:space="0" w:color="auto"/>
                    <w:left w:val="none" w:sz="0" w:space="0" w:color="auto"/>
                    <w:bottom w:val="none" w:sz="0" w:space="0" w:color="auto"/>
                    <w:right w:val="none" w:sz="0" w:space="0" w:color="auto"/>
                  </w:divBdr>
                  <w:divsChild>
                    <w:div w:id="131366418">
                      <w:marLeft w:val="0"/>
                      <w:marRight w:val="0"/>
                      <w:marTop w:val="0"/>
                      <w:marBottom w:val="0"/>
                      <w:divBdr>
                        <w:top w:val="none" w:sz="0" w:space="0" w:color="auto"/>
                        <w:left w:val="none" w:sz="0" w:space="0" w:color="auto"/>
                        <w:bottom w:val="none" w:sz="0" w:space="0" w:color="auto"/>
                        <w:right w:val="none" w:sz="0" w:space="0" w:color="auto"/>
                      </w:divBdr>
                    </w:div>
                  </w:divsChild>
                </w:div>
                <w:div w:id="1047685556">
                  <w:marLeft w:val="0"/>
                  <w:marRight w:val="0"/>
                  <w:marTop w:val="0"/>
                  <w:marBottom w:val="0"/>
                  <w:divBdr>
                    <w:top w:val="none" w:sz="0" w:space="0" w:color="auto"/>
                    <w:left w:val="none" w:sz="0" w:space="0" w:color="auto"/>
                    <w:bottom w:val="none" w:sz="0" w:space="0" w:color="auto"/>
                    <w:right w:val="none" w:sz="0" w:space="0" w:color="auto"/>
                  </w:divBdr>
                  <w:divsChild>
                    <w:div w:id="2104255610">
                      <w:marLeft w:val="0"/>
                      <w:marRight w:val="0"/>
                      <w:marTop w:val="0"/>
                      <w:marBottom w:val="0"/>
                      <w:divBdr>
                        <w:top w:val="none" w:sz="0" w:space="0" w:color="auto"/>
                        <w:left w:val="none" w:sz="0" w:space="0" w:color="auto"/>
                        <w:bottom w:val="none" w:sz="0" w:space="0" w:color="auto"/>
                        <w:right w:val="none" w:sz="0" w:space="0" w:color="auto"/>
                      </w:divBdr>
                    </w:div>
                  </w:divsChild>
                </w:div>
                <w:div w:id="1512139743">
                  <w:marLeft w:val="0"/>
                  <w:marRight w:val="0"/>
                  <w:marTop w:val="0"/>
                  <w:marBottom w:val="0"/>
                  <w:divBdr>
                    <w:top w:val="none" w:sz="0" w:space="0" w:color="auto"/>
                    <w:left w:val="none" w:sz="0" w:space="0" w:color="auto"/>
                    <w:bottom w:val="none" w:sz="0" w:space="0" w:color="auto"/>
                    <w:right w:val="none" w:sz="0" w:space="0" w:color="auto"/>
                  </w:divBdr>
                  <w:divsChild>
                    <w:div w:id="1304776949">
                      <w:marLeft w:val="0"/>
                      <w:marRight w:val="0"/>
                      <w:marTop w:val="0"/>
                      <w:marBottom w:val="0"/>
                      <w:divBdr>
                        <w:top w:val="none" w:sz="0" w:space="0" w:color="auto"/>
                        <w:left w:val="none" w:sz="0" w:space="0" w:color="auto"/>
                        <w:bottom w:val="none" w:sz="0" w:space="0" w:color="auto"/>
                        <w:right w:val="none" w:sz="0" w:space="0" w:color="auto"/>
                      </w:divBdr>
                    </w:div>
                  </w:divsChild>
                </w:div>
                <w:div w:id="1100760467">
                  <w:marLeft w:val="0"/>
                  <w:marRight w:val="0"/>
                  <w:marTop w:val="0"/>
                  <w:marBottom w:val="0"/>
                  <w:divBdr>
                    <w:top w:val="none" w:sz="0" w:space="0" w:color="auto"/>
                    <w:left w:val="none" w:sz="0" w:space="0" w:color="auto"/>
                    <w:bottom w:val="none" w:sz="0" w:space="0" w:color="auto"/>
                    <w:right w:val="none" w:sz="0" w:space="0" w:color="auto"/>
                  </w:divBdr>
                  <w:divsChild>
                    <w:div w:id="1785805813">
                      <w:marLeft w:val="0"/>
                      <w:marRight w:val="0"/>
                      <w:marTop w:val="0"/>
                      <w:marBottom w:val="0"/>
                      <w:divBdr>
                        <w:top w:val="none" w:sz="0" w:space="0" w:color="auto"/>
                        <w:left w:val="none" w:sz="0" w:space="0" w:color="auto"/>
                        <w:bottom w:val="none" w:sz="0" w:space="0" w:color="auto"/>
                        <w:right w:val="none" w:sz="0" w:space="0" w:color="auto"/>
                      </w:divBdr>
                    </w:div>
                  </w:divsChild>
                </w:div>
                <w:div w:id="1257251199">
                  <w:marLeft w:val="0"/>
                  <w:marRight w:val="0"/>
                  <w:marTop w:val="0"/>
                  <w:marBottom w:val="0"/>
                  <w:divBdr>
                    <w:top w:val="none" w:sz="0" w:space="0" w:color="auto"/>
                    <w:left w:val="none" w:sz="0" w:space="0" w:color="auto"/>
                    <w:bottom w:val="none" w:sz="0" w:space="0" w:color="auto"/>
                    <w:right w:val="none" w:sz="0" w:space="0" w:color="auto"/>
                  </w:divBdr>
                  <w:divsChild>
                    <w:div w:id="785151026">
                      <w:marLeft w:val="0"/>
                      <w:marRight w:val="0"/>
                      <w:marTop w:val="0"/>
                      <w:marBottom w:val="0"/>
                      <w:divBdr>
                        <w:top w:val="none" w:sz="0" w:space="0" w:color="auto"/>
                        <w:left w:val="none" w:sz="0" w:space="0" w:color="auto"/>
                        <w:bottom w:val="none" w:sz="0" w:space="0" w:color="auto"/>
                        <w:right w:val="none" w:sz="0" w:space="0" w:color="auto"/>
                      </w:divBdr>
                    </w:div>
                  </w:divsChild>
                </w:div>
                <w:div w:id="489709609">
                  <w:marLeft w:val="0"/>
                  <w:marRight w:val="0"/>
                  <w:marTop w:val="0"/>
                  <w:marBottom w:val="0"/>
                  <w:divBdr>
                    <w:top w:val="none" w:sz="0" w:space="0" w:color="auto"/>
                    <w:left w:val="none" w:sz="0" w:space="0" w:color="auto"/>
                    <w:bottom w:val="none" w:sz="0" w:space="0" w:color="auto"/>
                    <w:right w:val="none" w:sz="0" w:space="0" w:color="auto"/>
                  </w:divBdr>
                  <w:divsChild>
                    <w:div w:id="559369956">
                      <w:marLeft w:val="0"/>
                      <w:marRight w:val="0"/>
                      <w:marTop w:val="0"/>
                      <w:marBottom w:val="0"/>
                      <w:divBdr>
                        <w:top w:val="none" w:sz="0" w:space="0" w:color="auto"/>
                        <w:left w:val="none" w:sz="0" w:space="0" w:color="auto"/>
                        <w:bottom w:val="none" w:sz="0" w:space="0" w:color="auto"/>
                        <w:right w:val="none" w:sz="0" w:space="0" w:color="auto"/>
                      </w:divBdr>
                    </w:div>
                  </w:divsChild>
                </w:div>
                <w:div w:id="606934876">
                  <w:marLeft w:val="0"/>
                  <w:marRight w:val="0"/>
                  <w:marTop w:val="0"/>
                  <w:marBottom w:val="0"/>
                  <w:divBdr>
                    <w:top w:val="none" w:sz="0" w:space="0" w:color="auto"/>
                    <w:left w:val="none" w:sz="0" w:space="0" w:color="auto"/>
                    <w:bottom w:val="none" w:sz="0" w:space="0" w:color="auto"/>
                    <w:right w:val="none" w:sz="0" w:space="0" w:color="auto"/>
                  </w:divBdr>
                  <w:divsChild>
                    <w:div w:id="728503922">
                      <w:marLeft w:val="0"/>
                      <w:marRight w:val="0"/>
                      <w:marTop w:val="0"/>
                      <w:marBottom w:val="0"/>
                      <w:divBdr>
                        <w:top w:val="none" w:sz="0" w:space="0" w:color="auto"/>
                        <w:left w:val="none" w:sz="0" w:space="0" w:color="auto"/>
                        <w:bottom w:val="none" w:sz="0" w:space="0" w:color="auto"/>
                        <w:right w:val="none" w:sz="0" w:space="0" w:color="auto"/>
                      </w:divBdr>
                    </w:div>
                  </w:divsChild>
                </w:div>
                <w:div w:id="1757286536">
                  <w:marLeft w:val="0"/>
                  <w:marRight w:val="0"/>
                  <w:marTop w:val="0"/>
                  <w:marBottom w:val="0"/>
                  <w:divBdr>
                    <w:top w:val="none" w:sz="0" w:space="0" w:color="auto"/>
                    <w:left w:val="none" w:sz="0" w:space="0" w:color="auto"/>
                    <w:bottom w:val="none" w:sz="0" w:space="0" w:color="auto"/>
                    <w:right w:val="none" w:sz="0" w:space="0" w:color="auto"/>
                  </w:divBdr>
                  <w:divsChild>
                    <w:div w:id="982275497">
                      <w:marLeft w:val="0"/>
                      <w:marRight w:val="0"/>
                      <w:marTop w:val="0"/>
                      <w:marBottom w:val="0"/>
                      <w:divBdr>
                        <w:top w:val="none" w:sz="0" w:space="0" w:color="auto"/>
                        <w:left w:val="none" w:sz="0" w:space="0" w:color="auto"/>
                        <w:bottom w:val="none" w:sz="0" w:space="0" w:color="auto"/>
                        <w:right w:val="none" w:sz="0" w:space="0" w:color="auto"/>
                      </w:divBdr>
                    </w:div>
                  </w:divsChild>
                </w:div>
                <w:div w:id="2015646956">
                  <w:marLeft w:val="0"/>
                  <w:marRight w:val="0"/>
                  <w:marTop w:val="0"/>
                  <w:marBottom w:val="0"/>
                  <w:divBdr>
                    <w:top w:val="none" w:sz="0" w:space="0" w:color="auto"/>
                    <w:left w:val="none" w:sz="0" w:space="0" w:color="auto"/>
                    <w:bottom w:val="none" w:sz="0" w:space="0" w:color="auto"/>
                    <w:right w:val="none" w:sz="0" w:space="0" w:color="auto"/>
                  </w:divBdr>
                  <w:divsChild>
                    <w:div w:id="13355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41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1E3-0387-454A-B896-021247B9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47375</Words>
  <Characters>270044</Characters>
  <Application>Microsoft Office Word</Application>
  <DocSecurity>0</DocSecurity>
  <Lines>2250</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Webb</dc:creator>
  <cp:keywords/>
  <dc:description/>
  <cp:lastModifiedBy>Carpenter, Catherine</cp:lastModifiedBy>
  <cp:revision>3</cp:revision>
  <cp:lastPrinted>2019-11-14T02:54:00Z</cp:lastPrinted>
  <dcterms:created xsi:type="dcterms:W3CDTF">2022-02-23T22:00:00Z</dcterms:created>
  <dcterms:modified xsi:type="dcterms:W3CDTF">2022-02-24T19:18:00Z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73dfb903-cab2-34a6-8292-ed0f9856d907</vt:lpwstr>
  </property>
  <property fmtid="{D5CDD505-2E9C-101B-9397-08002B2CF9AE}" pid="24" name="Mendeley Citation Style_1">
    <vt:lpwstr>http://www.zotero.org/styles/apa</vt:lpwstr>
  </property>
  <property fmtid="{D5CDD505-2E9C-101B-9397-08002B2CF9AE}" pid="25" name="ZOTERO_PREF_1">
    <vt:lpwstr>&lt;data data-version="3" zotero-version="5.0.96.2"&gt;&lt;session id="HrrmZvlv"/&gt;&lt;style id="http://www.zotero.org/styles/apa" locale="en-US" hasBibliography="1" bibliographyStyleHasBeenSet="1"/&gt;&lt;prefs&gt;&lt;pref name="fieldType" value="Field"/&gt;&lt;pref name="automaticJou</vt:lpwstr>
  </property>
  <property fmtid="{D5CDD505-2E9C-101B-9397-08002B2CF9AE}" pid="26" name="ZOTERO_PREF_2">
    <vt:lpwstr>rnalAbbreviations" value="true"/&gt;&lt;/prefs&gt;&lt;/data&gt;</vt:lpwstr>
  </property>
</Properties>
</file>